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229"/>
        <w:gridCol w:w="322"/>
        <w:gridCol w:w="2127"/>
        <w:gridCol w:w="567"/>
        <w:gridCol w:w="1134"/>
        <w:gridCol w:w="740"/>
      </w:tblGrid>
      <w:tr w:rsidR="00ED5F57" w:rsidRPr="0050025F" w:rsidTr="00433E91">
        <w:trPr>
          <w:trHeight w:val="709"/>
        </w:trPr>
        <w:tc>
          <w:tcPr>
            <w:tcW w:w="9779" w:type="dxa"/>
            <w:gridSpan w:val="7"/>
            <w:shd w:val="clear" w:color="auto" w:fill="FABF8F"/>
            <w:vAlign w:val="center"/>
          </w:tcPr>
          <w:p w:rsidR="00ED5F57" w:rsidRPr="0050025F" w:rsidRDefault="00ED5F57" w:rsidP="001752BC">
            <w:pPr>
              <w:rPr>
                <w:rFonts w:ascii="Calibri" w:hAnsi="Calibri"/>
                <w:b/>
                <w:sz w:val="28"/>
                <w:szCs w:val="28"/>
              </w:rPr>
            </w:pPr>
            <w:r w:rsidRPr="0050025F">
              <w:rPr>
                <w:rFonts w:ascii="Calibri" w:hAnsi="Calibri"/>
                <w:b/>
                <w:sz w:val="28"/>
                <w:szCs w:val="28"/>
              </w:rPr>
              <w:t>CARRERA:</w:t>
            </w:r>
            <w:r>
              <w:rPr>
                <w:rFonts w:ascii="Calibri" w:hAnsi="Calibri"/>
                <w:b/>
                <w:sz w:val="28"/>
                <w:szCs w:val="28"/>
              </w:rPr>
              <w:t xml:space="preserve"> LIC. EN SOCIOLOGÍA</w:t>
            </w:r>
          </w:p>
        </w:tc>
      </w:tr>
      <w:tr w:rsidR="00ED5F57" w:rsidRPr="0050025F" w:rsidTr="0050025F">
        <w:trPr>
          <w:trHeight w:val="742"/>
        </w:trPr>
        <w:tc>
          <w:tcPr>
            <w:tcW w:w="4889" w:type="dxa"/>
            <w:gridSpan w:val="2"/>
            <w:vAlign w:val="center"/>
          </w:tcPr>
          <w:p w:rsidR="00ED5F57" w:rsidRPr="0050025F" w:rsidRDefault="00ED5F57" w:rsidP="001752BC">
            <w:pPr>
              <w:rPr>
                <w:rFonts w:ascii="Calibri" w:hAnsi="Calibri"/>
                <w:b/>
                <w:sz w:val="28"/>
                <w:szCs w:val="28"/>
              </w:rPr>
            </w:pPr>
            <w:r w:rsidRPr="0050025F">
              <w:rPr>
                <w:rFonts w:ascii="Calibri" w:hAnsi="Calibri"/>
                <w:b/>
                <w:sz w:val="28"/>
                <w:szCs w:val="28"/>
              </w:rPr>
              <w:t>Plan de estudios</w:t>
            </w:r>
            <w:r w:rsidRPr="003F042E">
              <w:rPr>
                <w:rFonts w:ascii="Calibri" w:hAnsi="Calibri"/>
                <w:b/>
                <w:sz w:val="28"/>
                <w:szCs w:val="28"/>
              </w:rPr>
              <w:t>:</w:t>
            </w:r>
            <w:r w:rsidR="007F5E56" w:rsidRPr="003F042E">
              <w:rPr>
                <w:rFonts w:ascii="Calibri" w:hAnsi="Calibri"/>
                <w:b/>
                <w:sz w:val="28"/>
                <w:szCs w:val="28"/>
              </w:rPr>
              <w:t xml:space="preserve"> Ord. </w:t>
            </w:r>
            <w:r w:rsidR="00BA2D16">
              <w:rPr>
                <w:rFonts w:ascii="Calibri" w:hAnsi="Calibri"/>
                <w:b/>
                <w:sz w:val="28"/>
                <w:szCs w:val="28"/>
              </w:rPr>
              <w:t>4/99</w:t>
            </w:r>
            <w:r w:rsidR="007F5E56" w:rsidRPr="003F042E">
              <w:rPr>
                <w:rFonts w:ascii="Calibri" w:hAnsi="Calibri"/>
                <w:b/>
                <w:sz w:val="28"/>
                <w:szCs w:val="28"/>
              </w:rPr>
              <w:t xml:space="preserve"> C</w:t>
            </w:r>
            <w:r w:rsidR="00BA2D16">
              <w:rPr>
                <w:rFonts w:ascii="Calibri" w:hAnsi="Calibri"/>
                <w:b/>
                <w:sz w:val="28"/>
                <w:szCs w:val="28"/>
              </w:rPr>
              <w:t>S</w:t>
            </w:r>
          </w:p>
        </w:tc>
        <w:tc>
          <w:tcPr>
            <w:tcW w:w="4890" w:type="dxa"/>
            <w:gridSpan w:val="5"/>
            <w:vAlign w:val="center"/>
          </w:tcPr>
          <w:p w:rsidR="00ED5F57" w:rsidRPr="0050025F" w:rsidRDefault="00ED5F57" w:rsidP="001752BC">
            <w:pPr>
              <w:rPr>
                <w:rFonts w:ascii="Calibri" w:hAnsi="Calibri"/>
                <w:b/>
                <w:sz w:val="28"/>
                <w:szCs w:val="28"/>
              </w:rPr>
            </w:pPr>
            <w:r w:rsidRPr="0050025F">
              <w:rPr>
                <w:rFonts w:ascii="Calibri" w:hAnsi="Calibri"/>
                <w:b/>
                <w:sz w:val="28"/>
                <w:szCs w:val="28"/>
              </w:rPr>
              <w:t>Año Académico:</w:t>
            </w:r>
            <w:r>
              <w:rPr>
                <w:rFonts w:ascii="Calibri" w:hAnsi="Calibri"/>
                <w:b/>
                <w:sz w:val="28"/>
                <w:szCs w:val="28"/>
              </w:rPr>
              <w:t xml:space="preserve"> 201</w:t>
            </w:r>
            <w:r w:rsidR="00D75621">
              <w:rPr>
                <w:rFonts w:ascii="Calibri" w:hAnsi="Calibri"/>
                <w:b/>
                <w:sz w:val="28"/>
                <w:szCs w:val="28"/>
              </w:rPr>
              <w:t>4</w:t>
            </w:r>
          </w:p>
        </w:tc>
      </w:tr>
      <w:tr w:rsidR="00ED5F57" w:rsidRPr="0050025F" w:rsidTr="0093766A">
        <w:trPr>
          <w:trHeight w:val="390"/>
        </w:trPr>
        <w:tc>
          <w:tcPr>
            <w:tcW w:w="7338" w:type="dxa"/>
            <w:gridSpan w:val="4"/>
            <w:vMerge w:val="restart"/>
            <w:shd w:val="clear" w:color="auto" w:fill="FABF8F"/>
            <w:vAlign w:val="center"/>
          </w:tcPr>
          <w:p w:rsidR="00ED5F57" w:rsidRPr="0050025F" w:rsidRDefault="00ED5F57" w:rsidP="001752BC">
            <w:pPr>
              <w:rPr>
                <w:rFonts w:ascii="Calibri" w:hAnsi="Calibri"/>
                <w:b/>
                <w:sz w:val="28"/>
                <w:szCs w:val="28"/>
              </w:rPr>
            </w:pPr>
            <w:r w:rsidRPr="0050025F">
              <w:rPr>
                <w:rFonts w:ascii="Calibri" w:hAnsi="Calibri"/>
                <w:b/>
                <w:sz w:val="28"/>
                <w:szCs w:val="28"/>
              </w:rPr>
              <w:t>Programa de:</w:t>
            </w:r>
            <w:r>
              <w:rPr>
                <w:rFonts w:ascii="Calibri" w:hAnsi="Calibri"/>
                <w:b/>
                <w:sz w:val="28"/>
                <w:szCs w:val="28"/>
              </w:rPr>
              <w:t xml:space="preserve"> PROBLEMÁTICA FILOSÓFICA</w:t>
            </w:r>
          </w:p>
          <w:p w:rsidR="00ED5F57" w:rsidRPr="0050025F" w:rsidRDefault="00ED5F57" w:rsidP="001752BC">
            <w:pPr>
              <w:rPr>
                <w:rFonts w:ascii="Calibri" w:hAnsi="Calibri"/>
                <w:b/>
                <w:sz w:val="28"/>
                <w:szCs w:val="28"/>
              </w:rPr>
            </w:pPr>
          </w:p>
        </w:tc>
        <w:tc>
          <w:tcPr>
            <w:tcW w:w="1701" w:type="dxa"/>
            <w:gridSpan w:val="2"/>
            <w:vAlign w:val="center"/>
          </w:tcPr>
          <w:p w:rsidR="00ED5F57" w:rsidRPr="0050025F" w:rsidRDefault="00ED5F57" w:rsidP="001752BC">
            <w:pPr>
              <w:rPr>
                <w:rFonts w:ascii="Calibri" w:hAnsi="Calibri"/>
                <w:b/>
              </w:rPr>
            </w:pPr>
            <w:r w:rsidRPr="0050025F">
              <w:rPr>
                <w:rFonts w:ascii="Calibri" w:hAnsi="Calibri"/>
                <w:b/>
              </w:rPr>
              <w:t>CUATRIMESTRAL</w:t>
            </w:r>
          </w:p>
        </w:tc>
        <w:tc>
          <w:tcPr>
            <w:tcW w:w="740" w:type="dxa"/>
            <w:vAlign w:val="center"/>
          </w:tcPr>
          <w:p w:rsidR="00ED5F57" w:rsidRPr="0050025F" w:rsidRDefault="00ED5F57" w:rsidP="001752BC">
            <w:pPr>
              <w:rPr>
                <w:rFonts w:ascii="Calibri" w:hAnsi="Calibri"/>
                <w:b/>
                <w:sz w:val="28"/>
                <w:szCs w:val="28"/>
              </w:rPr>
            </w:pPr>
            <w:r>
              <w:rPr>
                <w:rFonts w:ascii="Calibri" w:hAnsi="Calibri"/>
                <w:b/>
                <w:sz w:val="28"/>
                <w:szCs w:val="28"/>
              </w:rPr>
              <w:t>x</w:t>
            </w:r>
          </w:p>
        </w:tc>
      </w:tr>
      <w:tr w:rsidR="00ED5F57" w:rsidRPr="0050025F" w:rsidTr="0093766A">
        <w:trPr>
          <w:trHeight w:val="390"/>
        </w:trPr>
        <w:tc>
          <w:tcPr>
            <w:tcW w:w="7338" w:type="dxa"/>
            <w:gridSpan w:val="4"/>
            <w:vMerge/>
            <w:shd w:val="clear" w:color="auto" w:fill="FABF8F"/>
            <w:vAlign w:val="center"/>
          </w:tcPr>
          <w:p w:rsidR="00ED5F57" w:rsidRPr="0050025F" w:rsidRDefault="00ED5F57" w:rsidP="001752BC">
            <w:pPr>
              <w:rPr>
                <w:rFonts w:ascii="Calibri" w:hAnsi="Calibri"/>
                <w:b/>
                <w:sz w:val="28"/>
                <w:szCs w:val="28"/>
              </w:rPr>
            </w:pPr>
          </w:p>
        </w:tc>
        <w:tc>
          <w:tcPr>
            <w:tcW w:w="1701" w:type="dxa"/>
            <w:gridSpan w:val="2"/>
            <w:vAlign w:val="center"/>
          </w:tcPr>
          <w:p w:rsidR="00ED5F57" w:rsidRPr="0050025F" w:rsidRDefault="00ED5F57" w:rsidP="001752BC">
            <w:pPr>
              <w:rPr>
                <w:rFonts w:ascii="Calibri" w:hAnsi="Calibri"/>
                <w:b/>
              </w:rPr>
            </w:pPr>
            <w:r w:rsidRPr="0050025F">
              <w:rPr>
                <w:rFonts w:ascii="Calibri" w:hAnsi="Calibri"/>
                <w:b/>
              </w:rPr>
              <w:t>ANUAL</w:t>
            </w:r>
          </w:p>
        </w:tc>
        <w:tc>
          <w:tcPr>
            <w:tcW w:w="740" w:type="dxa"/>
            <w:vAlign w:val="center"/>
          </w:tcPr>
          <w:p w:rsidR="00ED5F57" w:rsidRPr="0050025F" w:rsidRDefault="00ED5F57" w:rsidP="001752BC">
            <w:pPr>
              <w:rPr>
                <w:rFonts w:ascii="Calibri" w:hAnsi="Calibri"/>
                <w:b/>
                <w:sz w:val="28"/>
                <w:szCs w:val="28"/>
              </w:rPr>
            </w:pPr>
          </w:p>
        </w:tc>
      </w:tr>
      <w:tr w:rsidR="00ED5F57" w:rsidRPr="0050025F" w:rsidTr="0050025F">
        <w:trPr>
          <w:trHeight w:val="834"/>
        </w:trPr>
        <w:tc>
          <w:tcPr>
            <w:tcW w:w="2660" w:type="dxa"/>
          </w:tcPr>
          <w:p w:rsidR="00ED5F57" w:rsidRPr="0050025F" w:rsidRDefault="00ED5F57" w:rsidP="001752BC">
            <w:pPr>
              <w:rPr>
                <w:rFonts w:ascii="Calibri" w:hAnsi="Calibri"/>
                <w:b/>
                <w:sz w:val="22"/>
                <w:szCs w:val="22"/>
              </w:rPr>
            </w:pPr>
            <w:r w:rsidRPr="0050025F">
              <w:rPr>
                <w:rFonts w:ascii="Calibri" w:hAnsi="Calibri"/>
                <w:b/>
                <w:sz w:val="22"/>
                <w:szCs w:val="22"/>
              </w:rPr>
              <w:t>AÑO EN QUE SE CURSA</w:t>
            </w:r>
          </w:p>
          <w:p w:rsidR="00ED5F57" w:rsidRPr="0050025F" w:rsidRDefault="00ED5F57" w:rsidP="0050025F">
            <w:pPr>
              <w:jc w:val="center"/>
              <w:rPr>
                <w:rFonts w:ascii="Calibri" w:hAnsi="Calibri"/>
                <w:b/>
                <w:sz w:val="22"/>
                <w:szCs w:val="22"/>
              </w:rPr>
            </w:pPr>
            <w:r>
              <w:rPr>
                <w:rFonts w:ascii="Calibri" w:hAnsi="Calibri"/>
                <w:b/>
                <w:sz w:val="22"/>
                <w:szCs w:val="22"/>
              </w:rPr>
              <w:t>primero</w:t>
            </w:r>
          </w:p>
        </w:tc>
        <w:tc>
          <w:tcPr>
            <w:tcW w:w="2551" w:type="dxa"/>
            <w:gridSpan w:val="2"/>
          </w:tcPr>
          <w:p w:rsidR="00ED5F57" w:rsidRPr="0050025F" w:rsidRDefault="00ED5F57" w:rsidP="001752BC">
            <w:pPr>
              <w:rPr>
                <w:rFonts w:ascii="Calibri" w:hAnsi="Calibri"/>
                <w:b/>
                <w:sz w:val="22"/>
                <w:szCs w:val="22"/>
              </w:rPr>
            </w:pPr>
            <w:r w:rsidRPr="0050025F">
              <w:rPr>
                <w:rFonts w:ascii="Calibri" w:hAnsi="Calibri"/>
                <w:b/>
                <w:sz w:val="22"/>
                <w:szCs w:val="22"/>
              </w:rPr>
              <w:t>CARGA HORARIA TOTAL</w:t>
            </w:r>
          </w:p>
          <w:p w:rsidR="00ED5F57" w:rsidRPr="0050025F" w:rsidRDefault="00ED5F57" w:rsidP="0050025F">
            <w:pPr>
              <w:jc w:val="center"/>
              <w:rPr>
                <w:rFonts w:ascii="Calibri" w:hAnsi="Calibri"/>
                <w:b/>
                <w:sz w:val="22"/>
                <w:szCs w:val="22"/>
              </w:rPr>
            </w:pPr>
            <w:r>
              <w:rPr>
                <w:rFonts w:ascii="Calibri" w:hAnsi="Calibri"/>
                <w:b/>
                <w:sz w:val="22"/>
                <w:szCs w:val="22"/>
              </w:rPr>
              <w:t>75 hs.</w:t>
            </w:r>
          </w:p>
        </w:tc>
        <w:tc>
          <w:tcPr>
            <w:tcW w:w="2694" w:type="dxa"/>
            <w:gridSpan w:val="2"/>
            <w:tcMar>
              <w:left w:w="85" w:type="dxa"/>
              <w:right w:w="85" w:type="dxa"/>
            </w:tcMar>
          </w:tcPr>
          <w:p w:rsidR="00ED5F57" w:rsidRPr="0050025F" w:rsidRDefault="00ED5F57" w:rsidP="001752BC">
            <w:pPr>
              <w:rPr>
                <w:rFonts w:ascii="Calibri" w:hAnsi="Calibri"/>
                <w:b/>
                <w:sz w:val="22"/>
                <w:szCs w:val="22"/>
              </w:rPr>
            </w:pPr>
            <w:r w:rsidRPr="0050025F">
              <w:rPr>
                <w:rFonts w:ascii="Calibri" w:hAnsi="Calibri"/>
                <w:b/>
                <w:sz w:val="22"/>
                <w:szCs w:val="22"/>
              </w:rPr>
              <w:t>CARGA HORARIA SEMANAL</w:t>
            </w:r>
          </w:p>
          <w:p w:rsidR="00ED5F57" w:rsidRPr="0050025F" w:rsidRDefault="00ED5F57" w:rsidP="0050025F">
            <w:pPr>
              <w:jc w:val="center"/>
              <w:rPr>
                <w:rFonts w:ascii="Calibri" w:hAnsi="Calibri"/>
                <w:b/>
                <w:sz w:val="22"/>
                <w:szCs w:val="22"/>
              </w:rPr>
            </w:pPr>
            <w:r>
              <w:rPr>
                <w:rFonts w:ascii="Calibri" w:hAnsi="Calibri"/>
                <w:b/>
                <w:sz w:val="22"/>
                <w:szCs w:val="22"/>
              </w:rPr>
              <w:t>6 hs.</w:t>
            </w:r>
          </w:p>
        </w:tc>
        <w:tc>
          <w:tcPr>
            <w:tcW w:w="1874" w:type="dxa"/>
            <w:gridSpan w:val="2"/>
            <w:vAlign w:val="center"/>
          </w:tcPr>
          <w:p w:rsidR="00ED5F57" w:rsidRPr="0050025F" w:rsidRDefault="00ED5F57" w:rsidP="001752BC">
            <w:pPr>
              <w:rPr>
                <w:rFonts w:ascii="Calibri" w:hAnsi="Calibri"/>
                <w:b/>
                <w:szCs w:val="24"/>
              </w:rPr>
            </w:pPr>
            <w:r w:rsidRPr="0050025F">
              <w:rPr>
                <w:rFonts w:ascii="Calibri" w:hAnsi="Calibri"/>
                <w:b/>
                <w:szCs w:val="24"/>
              </w:rPr>
              <w:t>APROBADO POR</w:t>
            </w:r>
          </w:p>
          <w:p w:rsidR="00ED5F57" w:rsidRPr="0050025F" w:rsidRDefault="00ED5F57" w:rsidP="001752BC">
            <w:pPr>
              <w:rPr>
                <w:szCs w:val="24"/>
              </w:rPr>
            </w:pPr>
            <w:r w:rsidRPr="0050025F">
              <w:rPr>
                <w:rFonts w:ascii="Calibri" w:hAnsi="Calibri"/>
                <w:b/>
                <w:szCs w:val="24"/>
              </w:rPr>
              <w:t>RES.N°:</w:t>
            </w:r>
          </w:p>
        </w:tc>
      </w:tr>
      <w:tr w:rsidR="00ED5F57" w:rsidRPr="0050025F" w:rsidTr="0050025F">
        <w:trPr>
          <w:trHeight w:val="738"/>
        </w:trPr>
        <w:tc>
          <w:tcPr>
            <w:tcW w:w="9779" w:type="dxa"/>
            <w:gridSpan w:val="7"/>
            <w:vAlign w:val="center"/>
          </w:tcPr>
          <w:p w:rsidR="00F83E9F" w:rsidRDefault="00ED5F57" w:rsidP="00F83E9F">
            <w:pPr>
              <w:rPr>
                <w:rFonts w:ascii="Calibri" w:hAnsi="Calibri"/>
                <w:b/>
                <w:sz w:val="24"/>
                <w:szCs w:val="24"/>
              </w:rPr>
            </w:pPr>
            <w:r w:rsidRPr="0050025F">
              <w:rPr>
                <w:rFonts w:ascii="Calibri" w:hAnsi="Calibri"/>
                <w:b/>
                <w:sz w:val="24"/>
                <w:szCs w:val="24"/>
              </w:rPr>
              <w:t>Responsable de Cátedra:</w:t>
            </w:r>
            <w:r>
              <w:rPr>
                <w:rFonts w:ascii="Calibri" w:hAnsi="Calibri"/>
                <w:b/>
                <w:sz w:val="24"/>
                <w:szCs w:val="24"/>
              </w:rPr>
              <w:t xml:space="preserve"> </w:t>
            </w:r>
            <w:r w:rsidR="00F83E9F">
              <w:rPr>
                <w:rFonts w:ascii="Calibri" w:hAnsi="Calibri"/>
                <w:b/>
                <w:sz w:val="24"/>
                <w:szCs w:val="24"/>
              </w:rPr>
              <w:t>Dra. Estela Fernández Nadal (Titular)</w:t>
            </w:r>
          </w:p>
          <w:p w:rsidR="00ED5F57" w:rsidRPr="00112A72" w:rsidRDefault="00ED5F57" w:rsidP="00F83E9F"/>
        </w:tc>
      </w:tr>
      <w:tr w:rsidR="00ED5F57" w:rsidRPr="0050025F" w:rsidTr="0050025F">
        <w:trPr>
          <w:trHeight w:val="926"/>
        </w:trPr>
        <w:tc>
          <w:tcPr>
            <w:tcW w:w="9779" w:type="dxa"/>
            <w:gridSpan w:val="7"/>
            <w:vAlign w:val="center"/>
          </w:tcPr>
          <w:p w:rsidR="00D75621" w:rsidRDefault="00ED5F57" w:rsidP="00112A72">
            <w:pPr>
              <w:rPr>
                <w:rFonts w:ascii="Calibri" w:hAnsi="Calibri"/>
                <w:b/>
                <w:sz w:val="24"/>
                <w:szCs w:val="24"/>
              </w:rPr>
            </w:pPr>
            <w:r w:rsidRPr="0050025F">
              <w:rPr>
                <w:rFonts w:ascii="Calibri" w:hAnsi="Calibri"/>
                <w:b/>
                <w:sz w:val="24"/>
                <w:szCs w:val="24"/>
              </w:rPr>
              <w:t xml:space="preserve">Equipo docente: </w:t>
            </w:r>
          </w:p>
          <w:p w:rsidR="00ED5F57" w:rsidRPr="00112A72" w:rsidRDefault="00ED5F57" w:rsidP="00112A72">
            <w:pPr>
              <w:rPr>
                <w:rFonts w:ascii="Calibri" w:hAnsi="Calibri"/>
                <w:b/>
                <w:sz w:val="24"/>
                <w:szCs w:val="24"/>
              </w:rPr>
            </w:pPr>
            <w:r w:rsidRPr="00112A72">
              <w:rPr>
                <w:rFonts w:ascii="Calibri" w:hAnsi="Calibri"/>
                <w:b/>
                <w:sz w:val="24"/>
                <w:szCs w:val="24"/>
              </w:rPr>
              <w:t>Mgter. Claudia Yarza (Adjunta)</w:t>
            </w:r>
          </w:p>
          <w:p w:rsidR="00ED5F57" w:rsidRPr="00673C07" w:rsidRDefault="00ED5F57" w:rsidP="00112A72">
            <w:pPr>
              <w:rPr>
                <w:rFonts w:ascii="Calibri" w:hAnsi="Calibri"/>
                <w:b/>
                <w:sz w:val="24"/>
                <w:szCs w:val="24"/>
                <w:lang w:val="en-GB"/>
              </w:rPr>
            </w:pPr>
            <w:r w:rsidRPr="00673C07">
              <w:rPr>
                <w:rFonts w:ascii="Calibri" w:hAnsi="Calibri"/>
                <w:b/>
                <w:sz w:val="24"/>
                <w:szCs w:val="24"/>
                <w:lang w:val="en-GB"/>
              </w:rPr>
              <w:t>Lic. Daniel Rossi (J.T.P.)</w:t>
            </w:r>
          </w:p>
          <w:p w:rsidR="00ED5F57" w:rsidRPr="00112A72" w:rsidRDefault="00ED5F57" w:rsidP="00112A72">
            <w:r w:rsidRPr="00112A72">
              <w:rPr>
                <w:rFonts w:ascii="Calibri" w:hAnsi="Calibri"/>
                <w:b/>
                <w:sz w:val="24"/>
                <w:szCs w:val="24"/>
              </w:rPr>
              <w:t>Lic. Gustavo Silnik (J.T.P.)</w:t>
            </w:r>
          </w:p>
        </w:tc>
      </w:tr>
      <w:tr w:rsidR="00ED5F57" w:rsidRPr="0050025F" w:rsidTr="0050025F">
        <w:trPr>
          <w:trHeight w:val="295"/>
        </w:trPr>
        <w:tc>
          <w:tcPr>
            <w:tcW w:w="9779" w:type="dxa"/>
            <w:gridSpan w:val="7"/>
          </w:tcPr>
          <w:p w:rsidR="00ED5F57" w:rsidRPr="0050025F" w:rsidRDefault="00ED5F57" w:rsidP="0050025F">
            <w:pPr>
              <w:jc w:val="center"/>
              <w:rPr>
                <w:rFonts w:ascii="Calibri" w:hAnsi="Calibri"/>
                <w:b/>
                <w:sz w:val="24"/>
                <w:szCs w:val="24"/>
              </w:rPr>
            </w:pPr>
            <w:r w:rsidRPr="0050025F">
              <w:rPr>
                <w:rFonts w:ascii="Calibri" w:hAnsi="Calibri"/>
                <w:b/>
                <w:sz w:val="24"/>
                <w:szCs w:val="24"/>
              </w:rPr>
              <w:t>CONDICIONES PARA CURSAR</w:t>
            </w:r>
          </w:p>
        </w:tc>
      </w:tr>
      <w:tr w:rsidR="00ED5F57" w:rsidRPr="0050025F" w:rsidTr="0050025F">
        <w:trPr>
          <w:trHeight w:val="622"/>
        </w:trPr>
        <w:tc>
          <w:tcPr>
            <w:tcW w:w="4889" w:type="dxa"/>
            <w:gridSpan w:val="2"/>
          </w:tcPr>
          <w:p w:rsidR="00ED5F57" w:rsidRPr="0050025F" w:rsidRDefault="00ED5F57" w:rsidP="0050025F">
            <w:pPr>
              <w:jc w:val="center"/>
              <w:rPr>
                <w:rFonts w:ascii="Calibri" w:hAnsi="Calibri"/>
                <w:b/>
                <w:sz w:val="24"/>
                <w:szCs w:val="24"/>
              </w:rPr>
            </w:pPr>
            <w:r w:rsidRPr="0050025F">
              <w:rPr>
                <w:rFonts w:ascii="Calibri" w:hAnsi="Calibri"/>
                <w:b/>
                <w:sz w:val="24"/>
                <w:szCs w:val="24"/>
              </w:rPr>
              <w:t>Asignaturas con cursado regular</w:t>
            </w:r>
          </w:p>
          <w:p w:rsidR="00ED5F57" w:rsidRPr="0050025F" w:rsidRDefault="00ED5F57" w:rsidP="0050025F">
            <w:pPr>
              <w:jc w:val="center"/>
              <w:rPr>
                <w:rFonts w:ascii="Calibri" w:hAnsi="Calibri"/>
                <w:b/>
                <w:sz w:val="24"/>
                <w:szCs w:val="24"/>
              </w:rPr>
            </w:pPr>
          </w:p>
          <w:p w:rsidR="00ED5F57" w:rsidRPr="0050025F" w:rsidRDefault="00ED5F57" w:rsidP="0050025F">
            <w:pPr>
              <w:jc w:val="center"/>
              <w:rPr>
                <w:rFonts w:ascii="Calibri" w:hAnsi="Calibri"/>
                <w:b/>
                <w:sz w:val="24"/>
                <w:szCs w:val="24"/>
              </w:rPr>
            </w:pPr>
          </w:p>
        </w:tc>
        <w:tc>
          <w:tcPr>
            <w:tcW w:w="4890" w:type="dxa"/>
            <w:gridSpan w:val="5"/>
          </w:tcPr>
          <w:p w:rsidR="00ED5F57" w:rsidRPr="0050025F" w:rsidRDefault="00ED5F57" w:rsidP="0050025F">
            <w:pPr>
              <w:jc w:val="center"/>
              <w:rPr>
                <w:rFonts w:ascii="Calibri" w:hAnsi="Calibri"/>
                <w:b/>
                <w:sz w:val="24"/>
                <w:szCs w:val="24"/>
              </w:rPr>
            </w:pPr>
            <w:r w:rsidRPr="0050025F">
              <w:rPr>
                <w:rFonts w:ascii="Calibri" w:hAnsi="Calibri"/>
                <w:b/>
                <w:sz w:val="24"/>
                <w:szCs w:val="24"/>
              </w:rPr>
              <w:t>Asignaturas aprobadas</w:t>
            </w:r>
          </w:p>
          <w:p w:rsidR="00ED5F57" w:rsidRPr="0050025F" w:rsidRDefault="00ED5F57" w:rsidP="0050025F">
            <w:pPr>
              <w:jc w:val="center"/>
              <w:rPr>
                <w:rFonts w:ascii="Calibri" w:hAnsi="Calibri"/>
                <w:b/>
                <w:sz w:val="24"/>
                <w:szCs w:val="24"/>
              </w:rPr>
            </w:pPr>
          </w:p>
          <w:p w:rsidR="00ED5F57" w:rsidRPr="0050025F" w:rsidRDefault="00ED5F57" w:rsidP="0050025F">
            <w:pPr>
              <w:jc w:val="center"/>
              <w:rPr>
                <w:rFonts w:ascii="Calibri" w:hAnsi="Calibri"/>
                <w:b/>
                <w:sz w:val="24"/>
                <w:szCs w:val="24"/>
              </w:rPr>
            </w:pPr>
          </w:p>
        </w:tc>
      </w:tr>
      <w:tr w:rsidR="00ED5F57" w:rsidRPr="0050025F" w:rsidTr="0050025F">
        <w:trPr>
          <w:trHeight w:val="369"/>
        </w:trPr>
        <w:tc>
          <w:tcPr>
            <w:tcW w:w="9779" w:type="dxa"/>
            <w:gridSpan w:val="7"/>
          </w:tcPr>
          <w:p w:rsidR="00ED5F57" w:rsidRPr="0050025F" w:rsidRDefault="00ED5F57" w:rsidP="0050025F">
            <w:pPr>
              <w:jc w:val="center"/>
              <w:rPr>
                <w:rFonts w:ascii="Calibri" w:hAnsi="Calibri"/>
                <w:b/>
                <w:sz w:val="24"/>
                <w:szCs w:val="24"/>
              </w:rPr>
            </w:pPr>
            <w:r w:rsidRPr="0050025F">
              <w:rPr>
                <w:rFonts w:ascii="Calibri" w:hAnsi="Calibri"/>
                <w:b/>
                <w:sz w:val="24"/>
                <w:szCs w:val="24"/>
              </w:rPr>
              <w:t>CONDICIONES PARA RENDIR O PARA CURSAR CON EVALUACIÓN CONTINUA</w:t>
            </w:r>
          </w:p>
        </w:tc>
      </w:tr>
      <w:tr w:rsidR="00ED5F57" w:rsidRPr="0050025F" w:rsidTr="0050025F">
        <w:trPr>
          <w:trHeight w:val="622"/>
        </w:trPr>
        <w:tc>
          <w:tcPr>
            <w:tcW w:w="4889" w:type="dxa"/>
            <w:gridSpan w:val="2"/>
          </w:tcPr>
          <w:p w:rsidR="00ED5F57" w:rsidRPr="0050025F" w:rsidRDefault="00ED5F57" w:rsidP="0050025F">
            <w:pPr>
              <w:jc w:val="center"/>
              <w:rPr>
                <w:rFonts w:ascii="Calibri" w:hAnsi="Calibri"/>
                <w:b/>
                <w:sz w:val="24"/>
                <w:szCs w:val="24"/>
              </w:rPr>
            </w:pPr>
            <w:r w:rsidRPr="0050025F">
              <w:rPr>
                <w:rFonts w:ascii="Calibri" w:hAnsi="Calibri"/>
                <w:b/>
                <w:sz w:val="24"/>
                <w:szCs w:val="24"/>
              </w:rPr>
              <w:t>Asignaturas con cursado regular</w:t>
            </w:r>
          </w:p>
          <w:p w:rsidR="00ED5F57" w:rsidRPr="0050025F" w:rsidRDefault="00ED5F57" w:rsidP="0050025F">
            <w:pPr>
              <w:jc w:val="center"/>
              <w:rPr>
                <w:rFonts w:ascii="Calibri" w:hAnsi="Calibri"/>
                <w:b/>
                <w:sz w:val="24"/>
                <w:szCs w:val="24"/>
              </w:rPr>
            </w:pPr>
          </w:p>
          <w:p w:rsidR="00ED5F57" w:rsidRPr="0050025F" w:rsidRDefault="00ED5F57" w:rsidP="0050025F">
            <w:pPr>
              <w:jc w:val="center"/>
              <w:rPr>
                <w:rFonts w:ascii="Calibri" w:hAnsi="Calibri"/>
                <w:b/>
                <w:sz w:val="24"/>
                <w:szCs w:val="24"/>
              </w:rPr>
            </w:pPr>
          </w:p>
        </w:tc>
        <w:tc>
          <w:tcPr>
            <w:tcW w:w="4890" w:type="dxa"/>
            <w:gridSpan w:val="5"/>
          </w:tcPr>
          <w:p w:rsidR="00ED5F57" w:rsidRPr="0050025F" w:rsidRDefault="00ED5F57" w:rsidP="0050025F">
            <w:pPr>
              <w:jc w:val="center"/>
              <w:rPr>
                <w:rFonts w:ascii="Calibri" w:hAnsi="Calibri"/>
                <w:b/>
                <w:sz w:val="24"/>
                <w:szCs w:val="24"/>
              </w:rPr>
            </w:pPr>
            <w:r w:rsidRPr="0050025F">
              <w:rPr>
                <w:rFonts w:ascii="Calibri" w:hAnsi="Calibri"/>
                <w:b/>
                <w:sz w:val="24"/>
                <w:szCs w:val="24"/>
              </w:rPr>
              <w:t>Asignaturas aprobadas</w:t>
            </w:r>
          </w:p>
          <w:p w:rsidR="00ED5F57" w:rsidRPr="0050025F" w:rsidRDefault="00ED5F57" w:rsidP="0050025F">
            <w:pPr>
              <w:jc w:val="center"/>
              <w:rPr>
                <w:rFonts w:ascii="Calibri" w:hAnsi="Calibri"/>
                <w:b/>
                <w:sz w:val="24"/>
                <w:szCs w:val="24"/>
              </w:rPr>
            </w:pPr>
          </w:p>
          <w:p w:rsidR="00ED5F57" w:rsidRPr="0050025F" w:rsidRDefault="00ED5F57" w:rsidP="0050025F">
            <w:pPr>
              <w:jc w:val="center"/>
              <w:rPr>
                <w:rFonts w:ascii="Calibri" w:hAnsi="Calibri"/>
                <w:b/>
                <w:sz w:val="24"/>
                <w:szCs w:val="24"/>
              </w:rPr>
            </w:pPr>
          </w:p>
        </w:tc>
      </w:tr>
    </w:tbl>
    <w:p w:rsidR="00ED5F57" w:rsidRDefault="00ED5F57" w:rsidP="001752BC">
      <w:pPr>
        <w:rPr>
          <w:szCs w:val="24"/>
        </w:rPr>
      </w:pPr>
    </w:p>
    <w:p w:rsidR="00ED5F57" w:rsidRDefault="00ED5F57" w:rsidP="002A790C">
      <w:pPr>
        <w:autoSpaceDE w:val="0"/>
        <w:autoSpaceDN w:val="0"/>
        <w:adjustRightInd w:val="0"/>
        <w:rPr>
          <w:rFonts w:ascii="Calibri" w:hAnsi="Calibri" w:cs="FrutigerLTStd-Roman"/>
          <w:b/>
          <w:sz w:val="28"/>
          <w:szCs w:val="28"/>
          <w:lang w:val="es-AR"/>
        </w:rPr>
      </w:pPr>
    </w:p>
    <w:p w:rsidR="00ED5F57" w:rsidRPr="00B543D6" w:rsidRDefault="00ED5F57" w:rsidP="00433E91">
      <w:pPr>
        <w:numPr>
          <w:ilvl w:val="0"/>
          <w:numId w:val="31"/>
        </w:num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rPr>
          <w:rFonts w:ascii="Calibri" w:hAnsi="Calibri" w:cs="FrutigerLTStd-Roman"/>
          <w:b/>
          <w:sz w:val="28"/>
          <w:szCs w:val="28"/>
          <w:lang w:val="es-AR"/>
        </w:rPr>
      </w:pPr>
      <w:r w:rsidRPr="00B543D6">
        <w:rPr>
          <w:rFonts w:ascii="Calibri" w:hAnsi="Calibri" w:cs="FrutigerLTStd-Roman"/>
          <w:b/>
          <w:sz w:val="28"/>
          <w:szCs w:val="28"/>
          <w:lang w:val="es-AR"/>
        </w:rPr>
        <w:t>FUNDAMENTACIÓN</w:t>
      </w:r>
    </w:p>
    <w:p w:rsidR="00ED5F57" w:rsidRPr="00F32EB4" w:rsidRDefault="00ED5F57" w:rsidP="002A790C">
      <w:pPr>
        <w:autoSpaceDE w:val="0"/>
        <w:autoSpaceDN w:val="0"/>
        <w:adjustRightInd w:val="0"/>
        <w:rPr>
          <w:rFonts w:ascii="Calibri" w:hAnsi="Calibri" w:cs="FrutigerLTStd-Roman"/>
          <w:b/>
          <w:sz w:val="24"/>
          <w:szCs w:val="24"/>
          <w:lang w:val="es-AR"/>
        </w:rPr>
      </w:pPr>
    </w:p>
    <w:p w:rsidR="00352417" w:rsidRPr="00352417" w:rsidRDefault="00352417" w:rsidP="00352417">
      <w:pPr>
        <w:pStyle w:val="EstiloEstilo1Cambria"/>
      </w:pPr>
      <w:r w:rsidRPr="00352417">
        <w:t>El programa de la asignatura com</w:t>
      </w:r>
      <w:r w:rsidRPr="00352417">
        <w:softHyphen/>
        <w:t>prende un conjunto de objetivos y conte</w:t>
      </w:r>
      <w:r w:rsidRPr="00352417">
        <w:softHyphen/>
        <w:t>nidos seleccio</w:t>
      </w:r>
      <w:r w:rsidRPr="00352417">
        <w:softHyphen/>
        <w:t xml:space="preserve">nados en torno del eje temático: </w:t>
      </w:r>
      <w:r w:rsidRPr="00352417">
        <w:rPr>
          <w:i/>
        </w:rPr>
        <w:t>Emergencia, consolidación y crisis del sujeto moderno</w:t>
      </w:r>
      <w:r w:rsidRPr="00352417">
        <w:t xml:space="preserve">, que se articula en dos  grandes partes: a) La emergencia, consolidación y crisis del sujeto moderno en la filosofía occidental, y b) La recepción crítica de ese proceso en la filosofía latinoamericana contemporánea. A lo largo de las primeras cinco unidades del programa se desarrolla la primera parte, dentro de una mirada diacrónica, mientras que la segunda está concentrada en la unidad 6, en la que se estudian tres expresiones de la filosofía latinoamericana, dentro de una perspectiva más bien sincrónica. </w:t>
      </w:r>
    </w:p>
    <w:p w:rsidR="00352417" w:rsidRPr="00352417" w:rsidRDefault="00352417" w:rsidP="00352417">
      <w:pPr>
        <w:pStyle w:val="EstiloEstilo1Cambria"/>
      </w:pPr>
      <w:r w:rsidRPr="00352417">
        <w:t xml:space="preserve">La elección del eje temático se basa en diversas razones. </w:t>
      </w:r>
    </w:p>
    <w:p w:rsidR="00352417" w:rsidRPr="00352417" w:rsidRDefault="00352417" w:rsidP="00352417">
      <w:pPr>
        <w:pStyle w:val="EstiloEstilo1Cambria"/>
      </w:pPr>
      <w:r w:rsidRPr="00352417">
        <w:t xml:space="preserve">Por una parte, pensamos que se trata de un hilo conductor que proporciona claves de interpretación significativas respecto de la constitución y crisis de las sociedades occidentales. El recorte temático y temporal efectuado (la constitución de la racionalidad moderna en el contexto de las transformaciones políticas, económicas y sociales de los siglos XVI-XIX y su </w:t>
      </w:r>
      <w:r w:rsidRPr="00352417">
        <w:lastRenderedPageBreak/>
        <w:t xml:space="preserve">puesta en tela de juicio a partir de este último siglo) es relevante en sí mismo al tiempo que es apropiado para contribuir a la comprensión de los procesos sociales en el seno de los cuales la sociología se ha desarrollado y ha pretendido interpretar la sociedad. </w:t>
      </w:r>
    </w:p>
    <w:p w:rsidR="00352417" w:rsidRPr="00352417" w:rsidRDefault="00352417" w:rsidP="00352417">
      <w:pPr>
        <w:pStyle w:val="EstiloEstilo1Cambria"/>
      </w:pPr>
      <w:r w:rsidRPr="00352417">
        <w:t>A la relevancia temática y la pertinencia para la formación específica de futuros sociólogos, se agrega el interés de nuestros estudiantes. Pensamos que tanto los contenidos, como los objetivos, las actividades y los textos, deben ser elegidos atendiendo a los intereses socioló</w:t>
      </w:r>
      <w:r w:rsidRPr="00352417">
        <w:softHyphen/>
        <w:t>gicos de los alumnos, y  a su posi</w:t>
      </w:r>
      <w:r w:rsidRPr="00352417">
        <w:softHyphen/>
        <w:t xml:space="preserve">ble aplicación tanto en la comprensión de categorías y teorías de las ciencias sociales, como en la investigación sociológica y la intervención fundada y responsable en la realidad social. Por eso, sin descuidar la especificidad disciplinar de la filosofía, hemos preferido un enfoque que privilegia  los aspectos sociales y políticos, y no, por ejemplo, los metafísicos o epistemológicos. </w:t>
      </w:r>
    </w:p>
    <w:p w:rsidR="00352417" w:rsidRPr="00352417" w:rsidRDefault="00352417" w:rsidP="00352417">
      <w:pPr>
        <w:pStyle w:val="EstiloEstilo1Cambria"/>
      </w:pPr>
      <w:r w:rsidRPr="00352417">
        <w:t xml:space="preserve">Finalmente, cabe decir algunas palabras sobre la importancia que acordamos en el programa a la filosofía latinoamericana. Si bien esta problemática se encuentra concentrada en la última unidad, resulta bastante evidente que la misma ha sido pensada como el punto de llegada hacia el cual se ha orientado, desde el principio, todo el desarrollo del proceso de enseñanza-aprendizaje, y desde el cual se espera que, finalmente alcanzado,  los alumnos puedan producir una relectura reflexiva de todos los contenidos del programa. </w:t>
      </w:r>
    </w:p>
    <w:p w:rsidR="00ED5F57" w:rsidRPr="00F32EB4" w:rsidRDefault="00ED5F57" w:rsidP="002A790C">
      <w:pPr>
        <w:autoSpaceDE w:val="0"/>
        <w:autoSpaceDN w:val="0"/>
        <w:adjustRightInd w:val="0"/>
        <w:rPr>
          <w:rFonts w:ascii="Calibri" w:hAnsi="Calibri" w:cs="FrutigerLTStd-Roman"/>
          <w:b/>
          <w:sz w:val="24"/>
          <w:szCs w:val="24"/>
          <w:lang w:val="es-AR"/>
        </w:rPr>
      </w:pPr>
    </w:p>
    <w:p w:rsidR="00ED5F57" w:rsidRPr="00B543D6" w:rsidRDefault="00ED5F57" w:rsidP="00433E91">
      <w:pPr>
        <w:numPr>
          <w:ilvl w:val="0"/>
          <w:numId w:val="31"/>
        </w:numPr>
        <w:pBdr>
          <w:top w:val="single" w:sz="4" w:space="1" w:color="auto"/>
          <w:left w:val="single" w:sz="4" w:space="4" w:color="auto"/>
          <w:bottom w:val="single" w:sz="4" w:space="1" w:color="auto"/>
          <w:right w:val="single" w:sz="4" w:space="4" w:color="auto"/>
        </w:pBdr>
        <w:shd w:val="clear" w:color="auto" w:fill="FABF8F"/>
        <w:tabs>
          <w:tab w:val="left" w:pos="426"/>
        </w:tabs>
        <w:autoSpaceDE w:val="0"/>
        <w:autoSpaceDN w:val="0"/>
        <w:adjustRightInd w:val="0"/>
        <w:ind w:left="142" w:firstLine="0"/>
        <w:rPr>
          <w:rFonts w:ascii="Calibri" w:hAnsi="Calibri" w:cs="FrutigerLTStd-Roman"/>
          <w:b/>
          <w:sz w:val="28"/>
          <w:szCs w:val="28"/>
          <w:lang w:val="es-AR"/>
        </w:rPr>
      </w:pPr>
      <w:r w:rsidRPr="00B543D6">
        <w:rPr>
          <w:rFonts w:ascii="Calibri" w:hAnsi="Calibri" w:cs="FrutigerLTStd-Roman"/>
          <w:b/>
          <w:sz w:val="28"/>
          <w:szCs w:val="28"/>
          <w:lang w:val="es-AR"/>
        </w:rPr>
        <w:t xml:space="preserve">OBJETIVOS </w:t>
      </w:r>
    </w:p>
    <w:p w:rsidR="00ED5F57" w:rsidRDefault="00ED5F57" w:rsidP="002A790C">
      <w:pPr>
        <w:autoSpaceDE w:val="0"/>
        <w:autoSpaceDN w:val="0"/>
        <w:adjustRightInd w:val="0"/>
        <w:rPr>
          <w:rFonts w:ascii="Calibri" w:hAnsi="Calibri" w:cs="FrutigerLTStd-Roman"/>
          <w:b/>
          <w:sz w:val="24"/>
          <w:szCs w:val="24"/>
          <w:lang w:val="es-AR"/>
        </w:rPr>
      </w:pPr>
      <w:r>
        <w:rPr>
          <w:rFonts w:ascii="Calibri" w:hAnsi="Calibri" w:cs="FrutigerLTStd-Roman"/>
          <w:b/>
          <w:sz w:val="24"/>
          <w:szCs w:val="24"/>
          <w:lang w:val="es-AR"/>
        </w:rPr>
        <w:t>OBJETIVOS GENERALES</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1. Comprender la especificidad del discurso filosófico y de su campo de problematicidad.</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2. Apreciar los fundamentos filosóficos explícitos e implícitos en las principales teorías sociológicas. </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3. Conocer los desarrollos fundamentales de la filosofía que contribuyen a la comprensión de los fenómenos estudiados desde las ciencias sociales. </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4. Conocer los ejes teóricos fundamentales de las filosofías de la Modernidad y la posmodernidad, y diferenciar los aportes de las concepciones estudiadas.</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5. Conocer las formas de recepción de la problemática de la Modernidad en América Latina  y algunas contribuciones teóricas producidas en torno a la misma desde la filosofía latinoamericana contemporánea.  </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6. Adquirir habilidades para el análisis, la crítica y la producción de textos.</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7. Adquirir la terminología propia de la disciplina. </w:t>
      </w:r>
    </w:p>
    <w:p w:rsidR="00ED5F57" w:rsidRPr="0069016E" w:rsidRDefault="00ED5F57" w:rsidP="00112A72">
      <w:pPr>
        <w:autoSpaceDE w:val="0"/>
        <w:autoSpaceDN w:val="0"/>
        <w:adjustRightInd w:val="0"/>
        <w:rPr>
          <w:rFonts w:ascii="Calibri" w:hAnsi="Calibri" w:cs="FrutigerLTStd-Roman"/>
          <w:sz w:val="22"/>
          <w:szCs w:val="22"/>
        </w:rPr>
      </w:pPr>
    </w:p>
    <w:p w:rsidR="00ED5F57" w:rsidRPr="0069016E" w:rsidRDefault="00ED5F57" w:rsidP="00112A72">
      <w:pPr>
        <w:autoSpaceDE w:val="0"/>
        <w:autoSpaceDN w:val="0"/>
        <w:adjustRightInd w:val="0"/>
        <w:rPr>
          <w:rFonts w:ascii="Calibri" w:hAnsi="Calibri" w:cs="FrutigerLTStd-Roman"/>
          <w:b/>
          <w:sz w:val="24"/>
          <w:szCs w:val="24"/>
        </w:rPr>
      </w:pPr>
      <w:r w:rsidRPr="0069016E">
        <w:rPr>
          <w:rFonts w:ascii="Calibri" w:hAnsi="Calibri" w:cs="FrutigerLTStd-Roman"/>
          <w:b/>
          <w:sz w:val="24"/>
          <w:szCs w:val="24"/>
        </w:rPr>
        <w:t>OBJETIVOS ESPECÍFICOS POR UNIDAD:</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Unidad 1:</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1. Apreciar la relación entre pensamiento filosófico y realidad histórico-social, y situar la emergencia de la racionalidad moderna en el contexto de las transformaciones políticas, económicas y sociales de los siglos XVI-XVIII.</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2. Comprender tanto los contenidos críticos y utópicos de la racionalidad moderno-occidental, como también las formas de ejercicio del poder que le son concomitantes. </w:t>
      </w:r>
    </w:p>
    <w:p w:rsidR="00ED5F57" w:rsidRPr="0069016E" w:rsidRDefault="00ED5F57" w:rsidP="00112A72">
      <w:pPr>
        <w:autoSpaceDE w:val="0"/>
        <w:autoSpaceDN w:val="0"/>
        <w:adjustRightInd w:val="0"/>
        <w:rPr>
          <w:rFonts w:ascii="Calibri" w:hAnsi="Calibri" w:cs="FrutigerLTStd-Roman"/>
          <w:sz w:val="22"/>
          <w:szCs w:val="22"/>
        </w:rPr>
      </w:pP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Unidad 2:</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1. Conocer los momentos fundamentales y las inflexiones internas del proceso de emergencia y consolidación del  sujeto moderno.</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2. Reconocer las características centrales de la Ilustración europea como momento de apogeo de la racionalidad moderna y el posterior cuestionamiento de sus supuestos en el idealismo hegeliano. </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lastRenderedPageBreak/>
        <w:t>3. Identificar Analizar las categorías axiales del pensamiento de Descartes, Kant y Hegel, y establecer las líneas de continuidad y los rasgos diferenciales que existen entre ellos.</w:t>
      </w:r>
    </w:p>
    <w:p w:rsidR="00ED5F57" w:rsidRPr="007F5E56" w:rsidRDefault="00ED5F57" w:rsidP="00112A72">
      <w:pPr>
        <w:autoSpaceDE w:val="0"/>
        <w:autoSpaceDN w:val="0"/>
        <w:adjustRightInd w:val="0"/>
        <w:rPr>
          <w:rFonts w:ascii="Cambria" w:hAnsi="Cambria" w:cs="FrutigerLTStd-Roman"/>
          <w:sz w:val="22"/>
          <w:szCs w:val="22"/>
        </w:rPr>
      </w:pP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Unidad 3:</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1. Reflexionar sobre  la significación de la sospecha como actitud filosófica común al pensamiento crítico del siglo XIX.</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2. Conocer los rasgos fundamentales de la crítica interna de la Modernidad desarrollada en el pensamiento de Marx y de Nietzsche, apreciar sus aportes teóricos específicos y comprender la vigencia de los mismos en el pensamiento contemporáneo. </w:t>
      </w:r>
    </w:p>
    <w:p w:rsidR="00ED5F57" w:rsidRPr="007F5E56" w:rsidRDefault="00ED5F57" w:rsidP="00112A72">
      <w:pPr>
        <w:autoSpaceDE w:val="0"/>
        <w:autoSpaceDN w:val="0"/>
        <w:adjustRightInd w:val="0"/>
        <w:rPr>
          <w:rFonts w:ascii="Cambria" w:hAnsi="Cambria" w:cs="FrutigerLTStd-Roman"/>
          <w:sz w:val="22"/>
          <w:szCs w:val="22"/>
        </w:rPr>
      </w:pP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Unidad 4:</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1. Conocer los lineamientos fundamentales de la crítica a la razón desarrollada al interior de la Escuela de Frankfurt y apreciar su presencia en las discusiones filosóficas actuales.</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2. Comprender la importancia de la innovación teórica y metodológica introducida por el estructuralismo en la década de los ‘60, y valorar su impronta en las ciencias sociales.</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3. Apreciar el impacto teórico de la inflexión crítica pos-estructuralista en la concepción del sujeto y el poder, en la formulación de Michel Foucault.</w:t>
      </w:r>
    </w:p>
    <w:p w:rsidR="00ED5F57" w:rsidRPr="007F5E56" w:rsidRDefault="00ED5F57" w:rsidP="00112A72">
      <w:pPr>
        <w:autoSpaceDE w:val="0"/>
        <w:autoSpaceDN w:val="0"/>
        <w:adjustRightInd w:val="0"/>
        <w:rPr>
          <w:rFonts w:ascii="Cambria" w:hAnsi="Cambria" w:cs="FrutigerLTStd-Roman"/>
          <w:sz w:val="22"/>
          <w:szCs w:val="22"/>
        </w:rPr>
      </w:pP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Unidad 5:</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1. Reconocer los ejes del debate Modernidad/posmodernidad en la filosofía finisecular. </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2. Contextualizar las condiciones de la producción filosófica contemporánea en la actual etapa de mundialización.</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3. Conocer algunos aportes críticos de la filosofía europea contemporánea, en torno a las categorías de individuo, pueblo y multitud. </w:t>
      </w:r>
    </w:p>
    <w:p w:rsidR="00ED5F57" w:rsidRPr="007F5E56" w:rsidRDefault="00ED5F57" w:rsidP="00112A72">
      <w:pPr>
        <w:autoSpaceDE w:val="0"/>
        <w:autoSpaceDN w:val="0"/>
        <w:adjustRightInd w:val="0"/>
        <w:rPr>
          <w:rFonts w:ascii="Cambria" w:hAnsi="Cambria" w:cs="FrutigerLTStd-Roman"/>
          <w:sz w:val="22"/>
          <w:szCs w:val="22"/>
        </w:rPr>
      </w:pP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Unidad 6:</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1. Comprender la especificidad de la crítica a la modernidad formulada desde América Latina.</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2. Conocer las críticas al eurocentrismo y la globalización capitalista como expresiones entrelazadas del mismo proyecto moderno-occidental de dominación: Enrique Dussel y Franz Hinkelammert.</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3. Aproximarse a la perspectiva eco-feminista desarrollada por la teóloga brasilera Ivone Gebara.</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 xml:space="preserve">4. Reconocer los aportes latinoamericanos a la construcción de una teoría crítica del sujeto. </w:t>
      </w:r>
    </w:p>
    <w:p w:rsidR="00ED5F57" w:rsidRPr="007F5E56" w:rsidRDefault="00ED5F57" w:rsidP="00112A72">
      <w:pPr>
        <w:autoSpaceDE w:val="0"/>
        <w:autoSpaceDN w:val="0"/>
        <w:adjustRightInd w:val="0"/>
        <w:rPr>
          <w:rFonts w:ascii="Cambria" w:hAnsi="Cambria" w:cs="FrutigerLTStd-Roman"/>
          <w:sz w:val="22"/>
          <w:szCs w:val="22"/>
        </w:rPr>
      </w:pPr>
      <w:r w:rsidRPr="007F5E56">
        <w:rPr>
          <w:rFonts w:ascii="Cambria" w:hAnsi="Cambria" w:cs="FrutigerLTStd-Roman"/>
          <w:sz w:val="22"/>
          <w:szCs w:val="22"/>
        </w:rPr>
        <w:t>5. Procesar reflexivamente los conocimientos adquiridos, a fin de producir una síntesis personal respecto de la temática.</w:t>
      </w:r>
    </w:p>
    <w:p w:rsidR="00ED5F57" w:rsidRPr="00112A72" w:rsidRDefault="00ED5F57" w:rsidP="002A790C">
      <w:pPr>
        <w:autoSpaceDE w:val="0"/>
        <w:autoSpaceDN w:val="0"/>
        <w:adjustRightInd w:val="0"/>
        <w:rPr>
          <w:rFonts w:ascii="Calibri" w:hAnsi="Calibri" w:cs="FrutigerLTStd-Roman"/>
          <w:b/>
          <w:sz w:val="24"/>
          <w:szCs w:val="24"/>
        </w:rPr>
      </w:pPr>
    </w:p>
    <w:p w:rsidR="00ED5F57" w:rsidRPr="00F32EB4" w:rsidRDefault="00ED5F57" w:rsidP="00433E91">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ind w:left="142"/>
        <w:rPr>
          <w:rFonts w:ascii="Calibri" w:hAnsi="Calibri" w:cs="FrutigerLTStd-Roman"/>
          <w:i/>
          <w:sz w:val="24"/>
          <w:szCs w:val="24"/>
          <w:lang w:val="es-AR"/>
        </w:rPr>
      </w:pPr>
      <w:r w:rsidRPr="003D5962">
        <w:rPr>
          <w:rFonts w:ascii="Calibri" w:hAnsi="Calibri" w:cs="FrutigerLTStd-Roman"/>
          <w:b/>
          <w:sz w:val="28"/>
          <w:szCs w:val="28"/>
          <w:lang w:val="es-AR"/>
        </w:rPr>
        <w:t>3-</w:t>
      </w:r>
      <w:r>
        <w:rPr>
          <w:rFonts w:ascii="Calibri" w:hAnsi="Calibri" w:cs="FrutigerLTStd-Roman"/>
          <w:b/>
          <w:sz w:val="28"/>
          <w:szCs w:val="28"/>
          <w:lang w:val="es-AR"/>
        </w:rPr>
        <w:t xml:space="preserve"> </w:t>
      </w:r>
      <w:r w:rsidRPr="00F32EB4">
        <w:rPr>
          <w:rFonts w:ascii="Calibri" w:hAnsi="Calibri" w:cs="FrutigerLTStd-Roman"/>
          <w:b/>
          <w:sz w:val="28"/>
          <w:szCs w:val="28"/>
          <w:lang w:val="es-AR"/>
        </w:rPr>
        <w:t>CONTENIDOS DEL PROGRAMA</w:t>
      </w:r>
      <w:r w:rsidRPr="00F32EB4">
        <w:rPr>
          <w:rFonts w:ascii="Calibri" w:hAnsi="Calibri" w:cs="FrutigerLTStd-Roman"/>
          <w:b/>
          <w:sz w:val="24"/>
          <w:szCs w:val="24"/>
          <w:lang w:val="es-AR"/>
        </w:rPr>
        <w:t xml:space="preserve"> </w:t>
      </w:r>
      <w:r w:rsidRPr="00112A72">
        <w:rPr>
          <w:rFonts w:ascii="Calibri" w:hAnsi="Calibri" w:cs="FrutigerLTStd-Roman"/>
          <w:b/>
          <w:sz w:val="24"/>
          <w:szCs w:val="24"/>
        </w:rPr>
        <w:t>(Incluye lecturas obligatorias por cada Unidad y selección de textos para las clases prácticas ):</w:t>
      </w:r>
    </w:p>
    <w:p w:rsidR="00ED5F57" w:rsidRPr="00F32EB4" w:rsidRDefault="00ED5F57" w:rsidP="002A790C">
      <w:pPr>
        <w:autoSpaceDE w:val="0"/>
        <w:autoSpaceDN w:val="0"/>
        <w:adjustRightInd w:val="0"/>
        <w:rPr>
          <w:rFonts w:ascii="Calibri" w:hAnsi="Calibri" w:cs="FrutigerLTStd-Roman"/>
          <w:sz w:val="24"/>
          <w:szCs w:val="24"/>
          <w:lang w:val="es-AR"/>
        </w:rPr>
      </w:pPr>
    </w:p>
    <w:p w:rsidR="00ED5F57" w:rsidRPr="007F5E56" w:rsidRDefault="00ED5F57" w:rsidP="00112A72">
      <w:pPr>
        <w:autoSpaceDE w:val="0"/>
        <w:autoSpaceDN w:val="0"/>
        <w:adjustRightInd w:val="0"/>
        <w:rPr>
          <w:rFonts w:ascii="Cambria" w:hAnsi="Cambria" w:cs="FrutigerLTStd-Roman"/>
          <w:b/>
          <w:smallCaps/>
          <w:sz w:val="24"/>
          <w:szCs w:val="24"/>
          <w:u w:val="single"/>
        </w:rPr>
      </w:pPr>
      <w:r w:rsidRPr="007F5E56">
        <w:rPr>
          <w:rFonts w:ascii="Cambria" w:hAnsi="Cambria" w:cs="FrutigerLTStd-Roman"/>
          <w:b/>
          <w:smallCaps/>
          <w:sz w:val="24"/>
          <w:szCs w:val="24"/>
          <w:u w:val="single"/>
        </w:rPr>
        <w:t>Unidad 1: La constitución histórica de</w:t>
      </w:r>
      <w:r w:rsidR="00DA347A">
        <w:rPr>
          <w:rFonts w:ascii="Cambria" w:hAnsi="Cambria" w:cs="FrutigerLTStd-Roman"/>
          <w:b/>
          <w:smallCaps/>
          <w:sz w:val="24"/>
          <w:szCs w:val="24"/>
          <w:u w:val="single"/>
        </w:rPr>
        <w:t xml:space="preserve"> </w:t>
      </w:r>
      <w:r w:rsidRPr="007F5E56">
        <w:rPr>
          <w:rFonts w:ascii="Cambria" w:hAnsi="Cambria" w:cs="FrutigerLTStd-Roman"/>
          <w:b/>
          <w:smallCaps/>
          <w:sz w:val="24"/>
          <w:szCs w:val="24"/>
          <w:u w:val="single"/>
        </w:rPr>
        <w:t>l</w:t>
      </w:r>
      <w:r w:rsidR="00DA347A">
        <w:rPr>
          <w:rFonts w:ascii="Cambria" w:hAnsi="Cambria" w:cs="FrutigerLTStd-Roman"/>
          <w:b/>
          <w:smallCaps/>
          <w:sz w:val="24"/>
          <w:szCs w:val="24"/>
          <w:u w:val="single"/>
        </w:rPr>
        <w:t>a modernidad</w:t>
      </w:r>
    </w:p>
    <w:p w:rsidR="00D75621"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1.1.</w:t>
      </w:r>
      <w:r w:rsidR="00D75621">
        <w:rPr>
          <w:rFonts w:ascii="Cambria" w:hAnsi="Cambria" w:cs="FrutigerLTStd-Roman"/>
          <w:sz w:val="24"/>
          <w:szCs w:val="24"/>
        </w:rPr>
        <w:t xml:space="preserve"> </w:t>
      </w:r>
      <w:r w:rsidRPr="007F5E56">
        <w:rPr>
          <w:rFonts w:ascii="Cambria" w:hAnsi="Cambria" w:cs="FrutigerLTStd-Roman"/>
          <w:sz w:val="24"/>
          <w:szCs w:val="24"/>
        </w:rPr>
        <w:t xml:space="preserve">Emergencia, apogeo y crisis de la razón moderna en la historia occidental. </w:t>
      </w:r>
    </w:p>
    <w:p w:rsidR="00ED5F57" w:rsidRPr="007F5E56" w:rsidRDefault="00D75621" w:rsidP="00112A72">
      <w:pPr>
        <w:autoSpaceDE w:val="0"/>
        <w:autoSpaceDN w:val="0"/>
        <w:adjustRightInd w:val="0"/>
        <w:rPr>
          <w:rFonts w:ascii="Cambria" w:hAnsi="Cambria" w:cs="FrutigerLTStd-Roman"/>
          <w:sz w:val="24"/>
          <w:szCs w:val="24"/>
        </w:rPr>
      </w:pPr>
      <w:r>
        <w:rPr>
          <w:rFonts w:ascii="Cambria" w:hAnsi="Cambria" w:cs="FrutigerLTStd-Roman"/>
          <w:sz w:val="24"/>
          <w:szCs w:val="24"/>
        </w:rPr>
        <w:t xml:space="preserve">1.2. </w:t>
      </w:r>
      <w:r w:rsidR="00ED5F57" w:rsidRPr="007F5E56">
        <w:rPr>
          <w:rFonts w:ascii="Cambria" w:hAnsi="Cambria" w:cs="FrutigerLTStd-Roman"/>
          <w:sz w:val="24"/>
          <w:szCs w:val="24"/>
        </w:rPr>
        <w:t>Caracterización y periodizaci</w:t>
      </w:r>
      <w:r w:rsidR="00673C07" w:rsidRPr="007F5E56">
        <w:rPr>
          <w:rFonts w:ascii="Cambria" w:hAnsi="Cambria" w:cs="FrutigerLTStd-Roman"/>
          <w:sz w:val="24"/>
          <w:szCs w:val="24"/>
        </w:rPr>
        <w:t xml:space="preserve">ón de la Modernidad. </w:t>
      </w:r>
    </w:p>
    <w:p w:rsidR="00ED5F57" w:rsidRPr="007F5E56" w:rsidRDefault="00ED5F57" w:rsidP="00112A72">
      <w:pPr>
        <w:autoSpaceDE w:val="0"/>
        <w:autoSpaceDN w:val="0"/>
        <w:adjustRightInd w:val="0"/>
        <w:rPr>
          <w:rFonts w:ascii="Cambria" w:hAnsi="Cambria" w:cs="FrutigerLTStd-Roman"/>
          <w:b/>
          <w:sz w:val="24"/>
          <w:szCs w:val="24"/>
        </w:rPr>
      </w:pPr>
      <w:r w:rsidRPr="007F5E56">
        <w:rPr>
          <w:rFonts w:ascii="Cambria" w:hAnsi="Cambria" w:cs="FrutigerLTStd-Roman"/>
          <w:b/>
          <w:sz w:val="24"/>
          <w:szCs w:val="24"/>
        </w:rPr>
        <w:t xml:space="preserve">Lecturas obligatorias </w:t>
      </w:r>
      <w:bookmarkStart w:id="0" w:name="_GoBack"/>
      <w:bookmarkEnd w:id="0"/>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Apuntes: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Rossi, D., “Transcripción al castellano. Lista de pronunciación de palabras extranjeras”. </w:t>
      </w:r>
      <w:r w:rsidR="007719A3">
        <w:rPr>
          <w:rFonts w:ascii="Cambria" w:hAnsi="Cambria" w:cs="FrutigerLTStd-Roman"/>
          <w:sz w:val="24"/>
          <w:szCs w:val="24"/>
        </w:rPr>
        <w:t>Documento de cátedra, 2012.</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"La constitución de la razón moderna en la historia. Críti</w:t>
      </w:r>
      <w:r w:rsidR="007719A3">
        <w:rPr>
          <w:rFonts w:ascii="Cambria" w:hAnsi="Cambria" w:cs="FrutigerLTStd-Roman"/>
          <w:sz w:val="24"/>
          <w:szCs w:val="24"/>
        </w:rPr>
        <w:t>cas y polémicas", mimeo, 2003.</w:t>
      </w:r>
    </w:p>
    <w:p w:rsidR="00ED5F57" w:rsidRPr="007F5E56" w:rsidRDefault="00ED5F57" w:rsidP="00112A72">
      <w:pPr>
        <w:autoSpaceDE w:val="0"/>
        <w:autoSpaceDN w:val="0"/>
        <w:adjustRightInd w:val="0"/>
        <w:rPr>
          <w:rFonts w:ascii="Cambria" w:hAnsi="Cambria" w:cs="FrutigerLTStd-Roman"/>
          <w:b/>
          <w:sz w:val="24"/>
          <w:szCs w:val="24"/>
        </w:rPr>
      </w:pPr>
    </w:p>
    <w:p w:rsidR="00ED5F57" w:rsidRPr="007F5E56" w:rsidRDefault="00ED5F57" w:rsidP="00112A72">
      <w:pPr>
        <w:autoSpaceDE w:val="0"/>
        <w:autoSpaceDN w:val="0"/>
        <w:adjustRightInd w:val="0"/>
        <w:rPr>
          <w:rFonts w:ascii="Cambria" w:hAnsi="Cambria" w:cs="FrutigerLTStd-Roman"/>
          <w:b/>
          <w:smallCaps/>
          <w:sz w:val="24"/>
          <w:szCs w:val="24"/>
          <w:u w:val="single"/>
        </w:rPr>
      </w:pPr>
      <w:r w:rsidRPr="007F5E56">
        <w:rPr>
          <w:rFonts w:ascii="Cambria" w:hAnsi="Cambria" w:cs="FrutigerLTStd-Roman"/>
          <w:b/>
          <w:smallCaps/>
          <w:sz w:val="24"/>
          <w:szCs w:val="24"/>
          <w:u w:val="single"/>
        </w:rPr>
        <w:t>Unidad 2: La formulación del paradigma de la sujetividad moderna entre los s</w:t>
      </w:r>
      <w:r w:rsidR="007F5E56">
        <w:rPr>
          <w:rFonts w:ascii="Cambria" w:hAnsi="Cambria" w:cs="FrutigerLTStd-Roman"/>
          <w:b/>
          <w:smallCaps/>
          <w:sz w:val="24"/>
          <w:szCs w:val="24"/>
          <w:u w:val="single"/>
        </w:rPr>
        <w:t>.</w:t>
      </w:r>
      <w:r w:rsidRPr="007F5E56">
        <w:rPr>
          <w:rFonts w:ascii="Cambria" w:hAnsi="Cambria" w:cs="FrutigerLTStd-Roman"/>
          <w:b/>
          <w:smallCaps/>
          <w:sz w:val="24"/>
          <w:szCs w:val="24"/>
          <w:u w:val="single"/>
        </w:rPr>
        <w:t xml:space="preserve"> XVII y XIX.</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lastRenderedPageBreak/>
        <w:t>2.1. La transición a la Modernidad en los planteamientos renacentistas. Descartes: El sujeto cartesiano y la inauguración de la modernidad filosófica. El problema del conocimiento y del método.</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2.2. Kant, filósofo de la Ilustración. La crítica de la razón y el establecimiento de los límites y las condiciones de posibilidad del conocimiento. El pensamiento político y la filosofía de la historia kantianos.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2.3. Hegel y el apogeo de la razón moderna. La dialéctica hegeliana. Espíritu subjetivo, objetivo y absoluto. El Estado como síntesis del Espíritu objetivo. La historia universal.</w:t>
      </w:r>
    </w:p>
    <w:p w:rsidR="00ED5F57" w:rsidRPr="007F5E56" w:rsidRDefault="00ED5F57" w:rsidP="00112A72">
      <w:pPr>
        <w:autoSpaceDE w:val="0"/>
        <w:autoSpaceDN w:val="0"/>
        <w:adjustRightInd w:val="0"/>
        <w:rPr>
          <w:rFonts w:ascii="Cambria" w:hAnsi="Cambria" w:cs="FrutigerLTStd-Roman"/>
          <w:b/>
          <w:sz w:val="24"/>
          <w:szCs w:val="24"/>
        </w:rPr>
      </w:pPr>
      <w:r w:rsidRPr="007F5E56">
        <w:rPr>
          <w:rFonts w:ascii="Cambria" w:hAnsi="Cambria" w:cs="FrutigerLTStd-Roman"/>
          <w:b/>
          <w:sz w:val="24"/>
          <w:szCs w:val="24"/>
        </w:rPr>
        <w:t>Lecturas obligatorias: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a) Textos: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Descartes, R. “Primera y Segunda Meditación”, en </w:t>
      </w:r>
      <w:r w:rsidRPr="007F5E56">
        <w:rPr>
          <w:rFonts w:ascii="Cambria" w:hAnsi="Cambria" w:cs="FrutigerLTStd-Roman"/>
          <w:i/>
          <w:sz w:val="24"/>
          <w:szCs w:val="24"/>
        </w:rPr>
        <w:t>Meditaciones Metafísicas</w:t>
      </w:r>
      <w:r w:rsidRPr="007F5E56">
        <w:rPr>
          <w:rFonts w:ascii="Cambria" w:hAnsi="Cambria" w:cs="FrutigerLTStd-Roman"/>
          <w:sz w:val="24"/>
          <w:szCs w:val="24"/>
        </w:rPr>
        <w:t>, México, Porrúa, 1979.</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Hegel, G. W.F., </w:t>
      </w:r>
      <w:r w:rsidRPr="007F5E56">
        <w:rPr>
          <w:rFonts w:ascii="Cambria" w:hAnsi="Cambria" w:cs="FrutigerLTStd-Roman"/>
          <w:i/>
          <w:sz w:val="24"/>
          <w:szCs w:val="24"/>
        </w:rPr>
        <w:t>Introducción a la Historia de la Filosofía</w:t>
      </w:r>
      <w:r w:rsidRPr="007F5E56">
        <w:rPr>
          <w:rFonts w:ascii="Cambria" w:hAnsi="Cambria" w:cs="FrutigerLTStd-Roman"/>
          <w:sz w:val="24"/>
          <w:szCs w:val="24"/>
        </w:rPr>
        <w:t xml:space="preserve">, 9 ed., Buenos Aires, Aguilar, 1977, 43-45 y 70-82 </w:t>
      </w:r>
      <w:r w:rsidRPr="007F5E56">
        <w:rPr>
          <w:rFonts w:ascii="Cambria" w:hAnsi="Cambria" w:cs="FrutigerLTStd-Roman"/>
          <w:i/>
          <w:sz w:val="24"/>
          <w:szCs w:val="24"/>
        </w:rPr>
        <w:t>[LIT]</w:t>
      </w:r>
      <w:r w:rsidR="007F5E56" w:rsidRPr="007F5E56">
        <w:rPr>
          <w:rStyle w:val="Refdenotaalpie"/>
          <w:rFonts w:ascii="Cambria" w:hAnsi="Cambria" w:cs="FrutigerLTStd-Roman"/>
          <w:i/>
          <w:sz w:val="24"/>
          <w:szCs w:val="24"/>
        </w:rPr>
        <w:t xml:space="preserve"> </w:t>
      </w:r>
      <w:r w:rsidR="007F5E56" w:rsidRPr="007F5E56">
        <w:rPr>
          <w:rStyle w:val="Refdenotaalpie"/>
          <w:rFonts w:ascii="Cambria" w:hAnsi="Cambria" w:cs="FrutigerLTStd-Roman"/>
          <w:i/>
          <w:sz w:val="24"/>
          <w:szCs w:val="24"/>
        </w:rPr>
        <w:footnoteReference w:id="1"/>
      </w:r>
      <w:r w:rsidRPr="007F5E56">
        <w:rPr>
          <w:rFonts w:ascii="Cambria" w:hAnsi="Cambria" w:cs="FrutigerLTStd-Roman"/>
          <w:i/>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b) Apuntes: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Fernández, E. y Yarza, C. "René Descartes y el problema del conocimiento y del método en los albores de </w:t>
      </w:r>
      <w:r w:rsidR="007719A3">
        <w:rPr>
          <w:rFonts w:ascii="Cambria" w:hAnsi="Cambria" w:cs="FrutigerLTStd-Roman"/>
          <w:sz w:val="24"/>
          <w:szCs w:val="24"/>
        </w:rPr>
        <w:t>la modernidad"; mimeo, 2003</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Rossi, D., “Kant: de la física matemática a la ética”. Documento de cátedra, 2012.</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y Yarza, C., "Kant y la filosofía de la Ilustración", mimeo, 2003.</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"Hegel y el apogeo de la r</w:t>
      </w:r>
      <w:r w:rsidR="007719A3">
        <w:rPr>
          <w:rFonts w:ascii="Cambria" w:hAnsi="Cambria" w:cs="FrutigerLTStd-Roman"/>
          <w:sz w:val="24"/>
          <w:szCs w:val="24"/>
        </w:rPr>
        <w:t>azón moderna", mimeo, 2003</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b/>
          <w:sz w:val="24"/>
          <w:szCs w:val="24"/>
          <w:u w:val="single"/>
        </w:rPr>
      </w:pPr>
      <w:r w:rsidRPr="007F5E56">
        <w:rPr>
          <w:rFonts w:ascii="Cambria" w:hAnsi="Cambria" w:cs="FrutigerLTStd-Roman"/>
          <w:b/>
          <w:sz w:val="24"/>
          <w:szCs w:val="24"/>
          <w:u w:val="single"/>
        </w:rPr>
        <w:t xml:space="preserve">Trabajo Práctico Nº1: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Kant, Immanuel, </w:t>
      </w:r>
      <w:r w:rsidRPr="00AB34D7">
        <w:rPr>
          <w:rFonts w:ascii="Cambria" w:hAnsi="Cambria" w:cs="FrutigerLTStd-Roman"/>
          <w:i/>
          <w:sz w:val="24"/>
          <w:szCs w:val="24"/>
        </w:rPr>
        <w:t xml:space="preserve">Idea </w:t>
      </w:r>
      <w:r w:rsidR="00AB34D7" w:rsidRPr="00AB34D7">
        <w:rPr>
          <w:rFonts w:ascii="Cambria" w:hAnsi="Cambria" w:cs="FrutigerLTStd-Roman"/>
          <w:i/>
          <w:sz w:val="24"/>
          <w:szCs w:val="24"/>
        </w:rPr>
        <w:t>para</w:t>
      </w:r>
      <w:r w:rsidRPr="00AB34D7">
        <w:rPr>
          <w:rFonts w:ascii="Cambria" w:hAnsi="Cambria" w:cs="FrutigerLTStd-Roman"/>
          <w:i/>
          <w:sz w:val="24"/>
          <w:szCs w:val="24"/>
        </w:rPr>
        <w:t xml:space="preserve"> una historia universal </w:t>
      </w:r>
      <w:r w:rsidR="00AB34D7" w:rsidRPr="00AB34D7">
        <w:rPr>
          <w:rFonts w:ascii="Cambria" w:hAnsi="Cambria" w:cs="FrutigerLTStd-Roman"/>
          <w:i/>
          <w:sz w:val="24"/>
          <w:szCs w:val="24"/>
        </w:rPr>
        <w:t>en clave</w:t>
      </w:r>
      <w:r w:rsidRPr="00AB34D7">
        <w:rPr>
          <w:rFonts w:ascii="Cambria" w:hAnsi="Cambria" w:cs="FrutigerLTStd-Roman"/>
          <w:i/>
          <w:sz w:val="24"/>
          <w:szCs w:val="24"/>
        </w:rPr>
        <w:t xml:space="preserve"> cosmopolita</w:t>
      </w:r>
      <w:r w:rsidRPr="007F5E56">
        <w:rPr>
          <w:rFonts w:ascii="Cambria" w:hAnsi="Cambria" w:cs="FrutigerLTStd-Roman"/>
          <w:sz w:val="24"/>
          <w:szCs w:val="24"/>
        </w:rPr>
        <w:t xml:space="preserve">, </w:t>
      </w:r>
      <w:r w:rsidR="00AB34D7" w:rsidRPr="00AB34D7">
        <w:rPr>
          <w:rFonts w:ascii="Cambria" w:hAnsi="Cambria" w:cs="FrutigerLTStd-Roman"/>
          <w:b/>
          <w:sz w:val="24"/>
          <w:szCs w:val="24"/>
          <w:lang w:val="es-ES"/>
        </w:rPr>
        <w:t>Madrid, Tecnos, 1987</w:t>
      </w:r>
      <w:r w:rsidRPr="007F5E56">
        <w:rPr>
          <w:rFonts w:ascii="Cambria" w:hAnsi="Cambria" w:cs="FrutigerLTStd-Roman"/>
          <w:sz w:val="24"/>
          <w:szCs w:val="24"/>
        </w:rPr>
        <w:t xml:space="preserve"> (con guía de trabajo grupal).</w:t>
      </w:r>
    </w:p>
    <w:p w:rsidR="00ED5F57" w:rsidRPr="007F5E56" w:rsidRDefault="00ED5F57" w:rsidP="00AB34D7">
      <w:pPr>
        <w:autoSpaceDE w:val="0"/>
        <w:autoSpaceDN w:val="0"/>
        <w:adjustRightInd w:val="0"/>
        <w:rPr>
          <w:rFonts w:ascii="Cambria" w:hAnsi="Cambria" w:cs="FrutigerLTStd-Roman"/>
          <w:b/>
          <w:sz w:val="24"/>
          <w:szCs w:val="24"/>
        </w:rPr>
      </w:pPr>
    </w:p>
    <w:p w:rsidR="00ED5F57" w:rsidRPr="007F5E56" w:rsidRDefault="00ED5F57" w:rsidP="00112A72">
      <w:pPr>
        <w:autoSpaceDE w:val="0"/>
        <w:autoSpaceDN w:val="0"/>
        <w:adjustRightInd w:val="0"/>
        <w:rPr>
          <w:rFonts w:ascii="Cambria" w:hAnsi="Cambria" w:cs="FrutigerLTStd-Roman"/>
          <w:b/>
          <w:smallCaps/>
          <w:sz w:val="24"/>
          <w:szCs w:val="24"/>
          <w:u w:val="single"/>
        </w:rPr>
      </w:pPr>
      <w:r w:rsidRPr="007F5E56">
        <w:rPr>
          <w:rFonts w:ascii="Cambria" w:hAnsi="Cambria" w:cs="FrutigerLTStd-Roman"/>
          <w:b/>
          <w:smallCaps/>
          <w:sz w:val="24"/>
          <w:szCs w:val="24"/>
          <w:u w:val="single"/>
        </w:rPr>
        <w:t>Unidad 3: Las filosofías de la sospecha del siglo XIX: una crítica interna a la modernidad.</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3.1. Marx: Concepción materialista de la historia. La dialéctica marxista. Crítica a la economía política. Trabajo alienado. El fetichismo de la mercancía. La relación base-superestructura; el concepto de modo de producción. La teoría de la revolución.</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3.2. Nietzsche: Los “bajos fondos” de la moral y del conocimiento. La voluntad de poder. El nihilismo.</w:t>
      </w:r>
    </w:p>
    <w:p w:rsidR="00ED5F57" w:rsidRPr="007F5E56" w:rsidRDefault="00ED5F57" w:rsidP="00112A72">
      <w:pPr>
        <w:autoSpaceDE w:val="0"/>
        <w:autoSpaceDN w:val="0"/>
        <w:adjustRightInd w:val="0"/>
        <w:rPr>
          <w:rFonts w:ascii="Cambria" w:hAnsi="Cambria" w:cs="FrutigerLTStd-Roman"/>
          <w:b/>
          <w:sz w:val="24"/>
          <w:szCs w:val="24"/>
        </w:rPr>
      </w:pPr>
      <w:r w:rsidRPr="007F5E56">
        <w:rPr>
          <w:rFonts w:ascii="Cambria" w:hAnsi="Cambria" w:cs="FrutigerLTStd-Roman"/>
          <w:b/>
          <w:sz w:val="24"/>
          <w:szCs w:val="24"/>
        </w:rPr>
        <w:t>Lecturas obligatorias: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a) Textos: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Nietzsche, F. </w:t>
      </w:r>
      <w:r w:rsidRPr="007F5E56">
        <w:rPr>
          <w:rFonts w:ascii="Cambria" w:hAnsi="Cambria" w:cs="FrutigerLTStd-Roman"/>
          <w:i/>
          <w:sz w:val="24"/>
          <w:szCs w:val="24"/>
        </w:rPr>
        <w:t>La genealogía de la moral</w:t>
      </w:r>
      <w:r w:rsidRPr="007F5E56">
        <w:rPr>
          <w:rFonts w:ascii="Cambria" w:hAnsi="Cambria" w:cs="FrutigerLTStd-Roman"/>
          <w:sz w:val="24"/>
          <w:szCs w:val="24"/>
        </w:rPr>
        <w:t>, Madrid, Alianza, 1972 (</w:t>
      </w:r>
      <w:r w:rsidR="00AB34D7">
        <w:rPr>
          <w:rFonts w:ascii="Cambria" w:hAnsi="Cambria" w:cs="FrutigerLTStd-Roman"/>
          <w:sz w:val="24"/>
          <w:szCs w:val="24"/>
        </w:rPr>
        <w:t>3º</w:t>
      </w:r>
      <w:r w:rsidRPr="007F5E56">
        <w:rPr>
          <w:rFonts w:ascii="Cambria" w:hAnsi="Cambria" w:cs="FrutigerLTStd-Roman"/>
          <w:sz w:val="24"/>
          <w:szCs w:val="24"/>
        </w:rPr>
        <w:t xml:space="preserve"> Tratado, selección) [</w:t>
      </w:r>
      <w:r w:rsidRPr="007F5E56">
        <w:rPr>
          <w:rFonts w:ascii="Cambria" w:hAnsi="Cambria" w:cs="FrutigerLTStd-Roman"/>
          <w:i/>
          <w:sz w:val="24"/>
          <w:szCs w:val="24"/>
        </w:rPr>
        <w:t>LIT</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Nietzsche, F. </w:t>
      </w:r>
      <w:r w:rsidRPr="007F5E56">
        <w:rPr>
          <w:rFonts w:ascii="Cambria" w:hAnsi="Cambria" w:cs="FrutigerLTStd-Roman"/>
          <w:i/>
          <w:sz w:val="24"/>
          <w:szCs w:val="24"/>
        </w:rPr>
        <w:t>La voluntad de poderío</w:t>
      </w:r>
      <w:r w:rsidRPr="007F5E56">
        <w:rPr>
          <w:rFonts w:ascii="Cambria" w:hAnsi="Cambria" w:cs="FrutigerLTStd-Roman"/>
          <w:sz w:val="24"/>
          <w:szCs w:val="24"/>
        </w:rPr>
        <w:t>. Madrid, Edaf, 1981. (Selección) [</w:t>
      </w:r>
      <w:r w:rsidRPr="007F5E56">
        <w:rPr>
          <w:rFonts w:ascii="Cambria" w:hAnsi="Cambria" w:cs="FrutigerLTStd-Roman"/>
          <w:i/>
          <w:sz w:val="24"/>
          <w:szCs w:val="24"/>
        </w:rPr>
        <w:t>LIT</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b) Apuntes: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"La crítica marxiana al capitalismo como fuente de alienación humana: desde los textos juveniles hasta la obra del pen</w:t>
      </w:r>
      <w:r w:rsidR="007719A3">
        <w:rPr>
          <w:rFonts w:ascii="Cambria" w:hAnsi="Cambria" w:cs="FrutigerLTStd-Roman"/>
          <w:sz w:val="24"/>
          <w:szCs w:val="24"/>
        </w:rPr>
        <w:t>sador maduro", mimeo, 2005</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Yarza, C., "Friedrich Nietzsche: los 'bajos fondos' de la moral y el</w:t>
      </w:r>
      <w:r w:rsidR="007719A3">
        <w:rPr>
          <w:rFonts w:ascii="Cambria" w:hAnsi="Cambria" w:cs="FrutigerLTStd-Roman"/>
          <w:sz w:val="24"/>
          <w:szCs w:val="24"/>
        </w:rPr>
        <w:t xml:space="preserve"> conocimiento", mimeo, 2008</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b/>
          <w:sz w:val="24"/>
          <w:szCs w:val="24"/>
          <w:u w:val="single"/>
        </w:rPr>
      </w:pPr>
      <w:r w:rsidRPr="007F5E56">
        <w:rPr>
          <w:rFonts w:ascii="Cambria" w:hAnsi="Cambria" w:cs="FrutigerLTStd-Roman"/>
          <w:b/>
          <w:sz w:val="24"/>
          <w:szCs w:val="24"/>
          <w:u w:val="single"/>
        </w:rPr>
        <w:t>Trabajo Práctico Nº 2:</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Marx, K., “Primer manuscrito”, en </w:t>
      </w:r>
      <w:r w:rsidRPr="007F5E56">
        <w:rPr>
          <w:rFonts w:ascii="Cambria" w:hAnsi="Cambria" w:cs="FrutigerLTStd-Roman"/>
          <w:i/>
          <w:sz w:val="24"/>
          <w:szCs w:val="24"/>
        </w:rPr>
        <w:t>Manuscritos: economía y filosofía</w:t>
      </w:r>
      <w:r w:rsidRPr="007F5E56">
        <w:rPr>
          <w:rFonts w:ascii="Cambria" w:hAnsi="Cambria" w:cs="FrutigerLTStd-Roman"/>
          <w:sz w:val="24"/>
          <w:szCs w:val="24"/>
        </w:rPr>
        <w:t>, 5 ed., Madrid, Alianza Editorial, 1974, 103-119 (con guía de trabajo grupal)</w:t>
      </w:r>
    </w:p>
    <w:p w:rsidR="00ED5F57" w:rsidRPr="007F5E56" w:rsidRDefault="00ED5F57" w:rsidP="00112A72">
      <w:pPr>
        <w:autoSpaceDE w:val="0"/>
        <w:autoSpaceDN w:val="0"/>
        <w:adjustRightInd w:val="0"/>
        <w:rPr>
          <w:rFonts w:ascii="Cambria" w:hAnsi="Cambria" w:cs="FrutigerLTStd-Roman"/>
          <w:b/>
          <w:sz w:val="24"/>
          <w:szCs w:val="24"/>
        </w:rPr>
      </w:pPr>
    </w:p>
    <w:p w:rsidR="00ED5F57" w:rsidRPr="007F5E56" w:rsidRDefault="00ED5F57" w:rsidP="00112A72">
      <w:pPr>
        <w:autoSpaceDE w:val="0"/>
        <w:autoSpaceDN w:val="0"/>
        <w:adjustRightInd w:val="0"/>
        <w:rPr>
          <w:rFonts w:ascii="Cambria" w:hAnsi="Cambria" w:cs="FrutigerLTStd-Roman"/>
          <w:b/>
          <w:smallCaps/>
          <w:sz w:val="24"/>
          <w:szCs w:val="24"/>
          <w:u w:val="single"/>
        </w:rPr>
      </w:pPr>
      <w:r w:rsidRPr="007F5E56">
        <w:rPr>
          <w:rFonts w:ascii="Cambria" w:hAnsi="Cambria" w:cs="FrutigerLTStd-Roman"/>
          <w:b/>
          <w:smallCaps/>
          <w:sz w:val="24"/>
          <w:szCs w:val="24"/>
          <w:u w:val="single"/>
        </w:rPr>
        <w:t>Unidad 4: Los problemas de la razón y el sujeto en tres líneas del pensamiento del siglo XX.</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lastRenderedPageBreak/>
        <w:t>4.1. Escuela Frankfurt: crítica de la razón instrumental y dialéctica negativa. La concepción de la historia de Walter Benjamin.</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4.2. Estructuralismo y posestructuralismo: dos hitos en la renovación metodológica de las ciencias sociales. Sujeto, poder y sociedad disciplinaria en el pensamiento de Michel Foucault.</w:t>
      </w:r>
    </w:p>
    <w:p w:rsidR="00ED5F57" w:rsidRPr="007F5E56" w:rsidRDefault="00ED5F57" w:rsidP="00112A72">
      <w:pPr>
        <w:autoSpaceDE w:val="0"/>
        <w:autoSpaceDN w:val="0"/>
        <w:adjustRightInd w:val="0"/>
        <w:rPr>
          <w:rFonts w:ascii="Cambria" w:hAnsi="Cambria" w:cs="FrutigerLTStd-Roman"/>
          <w:b/>
          <w:sz w:val="24"/>
          <w:szCs w:val="24"/>
        </w:rPr>
      </w:pPr>
      <w:r w:rsidRPr="007F5E56">
        <w:rPr>
          <w:rFonts w:ascii="Cambria" w:hAnsi="Cambria" w:cs="FrutigerLTStd-Roman"/>
          <w:b/>
          <w:sz w:val="24"/>
          <w:szCs w:val="24"/>
        </w:rPr>
        <w:t>Lecturas obligatorias: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a) Textos: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Marcuse, Herbert, </w:t>
      </w:r>
      <w:r w:rsidRPr="007F5E56">
        <w:rPr>
          <w:rFonts w:ascii="Cambria" w:hAnsi="Cambria" w:cs="FrutigerLTStd-Roman"/>
          <w:i/>
          <w:sz w:val="24"/>
          <w:szCs w:val="24"/>
        </w:rPr>
        <w:t>El hombre unidimensional</w:t>
      </w:r>
      <w:r w:rsidRPr="007F5E56">
        <w:rPr>
          <w:rFonts w:ascii="Cambria" w:hAnsi="Cambria" w:cs="FrutigerLTStd-Roman"/>
          <w:sz w:val="24"/>
          <w:szCs w:val="24"/>
        </w:rPr>
        <w:t>, Trad. Antonio Elorza. Planeta-Agostini, Barcelona, 1993 (Introducción).</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Foucault, Michel, </w:t>
      </w:r>
      <w:r w:rsidRPr="007F5E56">
        <w:rPr>
          <w:rFonts w:ascii="Cambria" w:hAnsi="Cambria" w:cs="FrutigerLTStd-Roman"/>
          <w:i/>
          <w:sz w:val="24"/>
          <w:szCs w:val="24"/>
        </w:rPr>
        <w:t>Vigilar y castigar. El nacimiento de la prisión</w:t>
      </w:r>
      <w:r w:rsidRPr="007F5E56">
        <w:rPr>
          <w:rFonts w:ascii="Cambria" w:hAnsi="Cambria" w:cs="FrutigerLTStd-Roman"/>
          <w:sz w:val="24"/>
          <w:szCs w:val="24"/>
        </w:rPr>
        <w:t>, 17 ed., Buenos Aires, Siglo XXI, 1989, pp. 199-230. (Cap. “El Panoptismo”).</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b) Apuntes: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y Yarza, C., "La Esc</w:t>
      </w:r>
      <w:r w:rsidR="007719A3">
        <w:rPr>
          <w:rFonts w:ascii="Cambria" w:hAnsi="Cambria" w:cs="FrutigerLTStd-Roman"/>
          <w:sz w:val="24"/>
          <w:szCs w:val="24"/>
        </w:rPr>
        <w:t>uela de Frankfurt", mimeo, 2011</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y Yarza, C., "Las Tesis de filosofía de la historia de Wal</w:t>
      </w:r>
      <w:r w:rsidR="007719A3">
        <w:rPr>
          <w:rFonts w:ascii="Cambria" w:hAnsi="Cambria" w:cs="FrutigerLTStd-Roman"/>
          <w:sz w:val="24"/>
          <w:szCs w:val="24"/>
        </w:rPr>
        <w:t>ter Benjamin”, mimeo, 2011</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Yarza, C. "El estructuralismo y la renovación metodológica de las ciencias sociales", mimeo, 2000.</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Yarza, C. "Sujeto, poder y sociedad disciplinaria en Michel Foucault", mimeo, 2008.</w:t>
      </w:r>
    </w:p>
    <w:p w:rsidR="00ED5F57" w:rsidRPr="007F5E56" w:rsidRDefault="00ED5F57" w:rsidP="00112A72">
      <w:pPr>
        <w:autoSpaceDE w:val="0"/>
        <w:autoSpaceDN w:val="0"/>
        <w:adjustRightInd w:val="0"/>
        <w:rPr>
          <w:rFonts w:ascii="Cambria" w:hAnsi="Cambria" w:cs="FrutigerLTStd-Roman"/>
          <w:b/>
          <w:sz w:val="24"/>
          <w:szCs w:val="24"/>
          <w:u w:val="single"/>
        </w:rPr>
      </w:pPr>
      <w:r w:rsidRPr="007F5E56">
        <w:rPr>
          <w:rFonts w:ascii="Cambria" w:hAnsi="Cambria" w:cs="FrutigerLTStd-Roman"/>
          <w:b/>
          <w:sz w:val="24"/>
          <w:szCs w:val="24"/>
          <w:u w:val="single"/>
        </w:rPr>
        <w:t>Trabajo Práctico Nº 3:</w:t>
      </w:r>
    </w:p>
    <w:p w:rsidR="007719A3"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Benjamin, Walter, “Sobre el concepto de historia”, en </w:t>
      </w:r>
      <w:r w:rsidRPr="007F5E56">
        <w:rPr>
          <w:rFonts w:ascii="Cambria" w:hAnsi="Cambria" w:cs="FrutigerLTStd-Roman"/>
          <w:i/>
          <w:sz w:val="24"/>
          <w:szCs w:val="24"/>
        </w:rPr>
        <w:t>Sobre el concepto de historia. Tesis y fragmentos.</w:t>
      </w:r>
      <w:r w:rsidRPr="007F5E56">
        <w:rPr>
          <w:rFonts w:ascii="Cambria" w:hAnsi="Cambria" w:cs="FrutigerLTStd-Roman"/>
          <w:sz w:val="24"/>
          <w:szCs w:val="24"/>
        </w:rPr>
        <w:t xml:space="preserve"> Trad. Bolívar Echeverría, Buenos Aires, Piedras de Papel, 2007, pp. 21-41 y 90 (con guía de trabajo grupal). </w:t>
      </w:r>
    </w:p>
    <w:p w:rsidR="00ED5F57" w:rsidRPr="007F5E56" w:rsidRDefault="007719A3" w:rsidP="00112A72">
      <w:pPr>
        <w:autoSpaceDE w:val="0"/>
        <w:autoSpaceDN w:val="0"/>
        <w:adjustRightInd w:val="0"/>
        <w:rPr>
          <w:rFonts w:ascii="Cambria" w:hAnsi="Cambria" w:cs="FrutigerLTStd-Roman"/>
          <w:sz w:val="24"/>
          <w:szCs w:val="24"/>
        </w:rPr>
      </w:pPr>
      <w:r>
        <w:rPr>
          <w:rFonts w:ascii="Cambria" w:hAnsi="Cambria" w:cs="FrutigerLTStd-Roman"/>
          <w:sz w:val="24"/>
          <w:szCs w:val="24"/>
        </w:rPr>
        <w:br w:type="page"/>
      </w:r>
    </w:p>
    <w:p w:rsidR="00ED5F57" w:rsidRPr="007F5E56" w:rsidRDefault="00ED5F57" w:rsidP="00112A72">
      <w:pPr>
        <w:autoSpaceDE w:val="0"/>
        <w:autoSpaceDN w:val="0"/>
        <w:adjustRightInd w:val="0"/>
        <w:rPr>
          <w:rFonts w:ascii="Cambria" w:hAnsi="Cambria" w:cs="FrutigerLTStd-Roman"/>
          <w:b/>
          <w:smallCaps/>
          <w:sz w:val="24"/>
          <w:szCs w:val="24"/>
          <w:u w:val="single"/>
        </w:rPr>
      </w:pPr>
      <w:r w:rsidRPr="007F5E56">
        <w:rPr>
          <w:rFonts w:ascii="Cambria" w:hAnsi="Cambria" w:cs="FrutigerLTStd-Roman"/>
          <w:b/>
          <w:smallCaps/>
          <w:sz w:val="24"/>
          <w:szCs w:val="24"/>
          <w:u w:val="single"/>
        </w:rPr>
        <w:t xml:space="preserve">Unidad 5: Las derivas del posmodernismo y el posestructuralismo en la filosofía contemporánea.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5.1. El debate de los ’80 y ’90 en torno a la cuestión Modernidad/posmodernidad; las posiciones de Habermas, Vattimo, Lyotard y Jameson.</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5.2. La actual mundialización como condición determinante del ejercicio del pensar contemporáneo. La búsqueda de categorías críticas en la deriva de la crisis de la razón moderna: la reflexión de Paolo Virno en torno a las categorías de individuo, pueblo y multitud.</w:t>
      </w:r>
    </w:p>
    <w:p w:rsidR="00ED5F57" w:rsidRPr="007F5E56" w:rsidRDefault="00ED5F57" w:rsidP="00112A72">
      <w:pPr>
        <w:autoSpaceDE w:val="0"/>
        <w:autoSpaceDN w:val="0"/>
        <w:adjustRightInd w:val="0"/>
        <w:rPr>
          <w:rFonts w:ascii="Cambria" w:hAnsi="Cambria" w:cs="FrutigerLTStd-Roman"/>
          <w:b/>
          <w:sz w:val="24"/>
          <w:szCs w:val="24"/>
        </w:rPr>
      </w:pPr>
      <w:r w:rsidRPr="007F5E56">
        <w:rPr>
          <w:rFonts w:ascii="Cambria" w:hAnsi="Cambria" w:cs="FrutigerLTStd-Roman"/>
          <w:b/>
          <w:sz w:val="24"/>
          <w:szCs w:val="24"/>
        </w:rPr>
        <w:t>Lecturas obligatorias: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a) Textos: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Vattimo, Gianni, “Posmoderno: una sociedad transparente?”, </w:t>
      </w:r>
      <w:r w:rsidRPr="007F5E56">
        <w:rPr>
          <w:rFonts w:ascii="Cambria" w:hAnsi="Cambria" w:cs="FrutigerLTStd-Roman"/>
          <w:i/>
          <w:sz w:val="24"/>
          <w:szCs w:val="24"/>
        </w:rPr>
        <w:t>La sociedad transparente</w:t>
      </w:r>
      <w:r w:rsidRPr="007F5E56">
        <w:rPr>
          <w:rFonts w:ascii="Cambria" w:hAnsi="Cambria" w:cs="FrutigerLTStd-Roman"/>
          <w:sz w:val="24"/>
          <w:szCs w:val="24"/>
        </w:rPr>
        <w:t>. Barcelona, Paidós, 1996, pp. 73-87.</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Virno, Paolo, </w:t>
      </w:r>
      <w:r w:rsidRPr="007F5E56">
        <w:rPr>
          <w:rFonts w:ascii="Cambria" w:hAnsi="Cambria" w:cs="FrutigerLTStd-Roman"/>
          <w:i/>
          <w:sz w:val="24"/>
          <w:szCs w:val="24"/>
        </w:rPr>
        <w:t xml:space="preserve">Gramática de la multitud. Para un análisis de las formas de vida contemporáneas. </w:t>
      </w:r>
      <w:r w:rsidRPr="007F5E56">
        <w:rPr>
          <w:rFonts w:ascii="Cambria" w:hAnsi="Cambria" w:cs="FrutigerLTStd-Roman"/>
          <w:sz w:val="24"/>
          <w:szCs w:val="24"/>
        </w:rPr>
        <w:t>Buenos Aires, Colihue, 2003, pp. 11-18 y 75-97.</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b) Apuntes: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Yarza, C. “Derivas del posmodernismo y el posestructuralismo en la filosofía contemporánea: de la desconstrucción a</w:t>
      </w:r>
      <w:r w:rsidR="007719A3">
        <w:rPr>
          <w:rFonts w:ascii="Cambria" w:hAnsi="Cambria" w:cs="FrutigerLTStd-Roman"/>
          <w:sz w:val="24"/>
          <w:szCs w:val="24"/>
        </w:rPr>
        <w:t xml:space="preserve"> la multitud”, Mimeo, 2012</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sz w:val="24"/>
          <w:szCs w:val="24"/>
        </w:rPr>
      </w:pPr>
    </w:p>
    <w:p w:rsidR="00ED5F57" w:rsidRPr="007F5E56" w:rsidRDefault="009C29BC" w:rsidP="00112A72">
      <w:pPr>
        <w:autoSpaceDE w:val="0"/>
        <w:autoSpaceDN w:val="0"/>
        <w:adjustRightInd w:val="0"/>
        <w:rPr>
          <w:rFonts w:ascii="Cambria" w:hAnsi="Cambria" w:cs="FrutigerLTStd-Roman"/>
          <w:sz w:val="24"/>
          <w:szCs w:val="24"/>
        </w:rPr>
      </w:pPr>
      <w:r w:rsidRPr="007F5E56">
        <w:rPr>
          <w:rFonts w:ascii="Cambria" w:hAnsi="Cambria" w:cs="FrutigerLTStd-Roman"/>
          <w:b/>
          <w:smallCaps/>
          <w:sz w:val="24"/>
          <w:szCs w:val="24"/>
          <w:u w:val="single"/>
        </w:rPr>
        <w:t xml:space="preserve">Unidad 6: </w:t>
      </w:r>
      <w:r w:rsidR="00ED5F57" w:rsidRPr="007F5E56">
        <w:rPr>
          <w:rFonts w:ascii="Cambria" w:hAnsi="Cambria" w:cs="FrutigerLTStd-Roman"/>
          <w:b/>
          <w:smallCaps/>
          <w:sz w:val="24"/>
          <w:szCs w:val="24"/>
          <w:u w:val="single"/>
        </w:rPr>
        <w:t xml:space="preserve">La filosofía latinoamericana </w:t>
      </w:r>
      <w:r w:rsidRPr="007F5E56">
        <w:rPr>
          <w:rFonts w:ascii="Cambria" w:hAnsi="Cambria" w:cs="FrutigerLTStd-Roman"/>
          <w:b/>
          <w:smallCaps/>
          <w:sz w:val="24"/>
          <w:szCs w:val="24"/>
          <w:u w:val="single"/>
        </w:rPr>
        <w:t xml:space="preserve">frente a </w:t>
      </w:r>
      <w:r w:rsidR="00ED5F57" w:rsidRPr="007F5E56">
        <w:rPr>
          <w:rFonts w:ascii="Cambria" w:hAnsi="Cambria" w:cs="FrutigerLTStd-Roman"/>
          <w:b/>
          <w:smallCaps/>
          <w:sz w:val="24"/>
          <w:szCs w:val="24"/>
          <w:u w:val="single"/>
        </w:rPr>
        <w:t>la Modernidad</w:t>
      </w:r>
      <w:r w:rsidRPr="007F5E56">
        <w:rPr>
          <w:rFonts w:ascii="Cambria" w:hAnsi="Cambria" w:cs="FrutigerLTStd-Roman"/>
          <w:b/>
          <w:smallCaps/>
          <w:sz w:val="24"/>
          <w:szCs w:val="24"/>
          <w:u w:val="single"/>
        </w:rPr>
        <w:t xml:space="preserve">: </w:t>
      </w:r>
      <w:r w:rsidR="00D75621">
        <w:rPr>
          <w:rFonts w:ascii="Cambria" w:hAnsi="Cambria" w:cs="FrutigerLTStd-Roman"/>
          <w:b/>
          <w:smallCaps/>
          <w:sz w:val="24"/>
          <w:szCs w:val="24"/>
          <w:u w:val="single"/>
        </w:rPr>
        <w:t xml:space="preserve">la </w:t>
      </w:r>
      <w:r w:rsidRPr="007F5E56">
        <w:rPr>
          <w:rFonts w:ascii="Cambria" w:hAnsi="Cambria" w:cs="FrutigerLTStd-Roman"/>
          <w:b/>
          <w:smallCaps/>
          <w:sz w:val="24"/>
          <w:szCs w:val="24"/>
          <w:u w:val="single"/>
        </w:rPr>
        <w:t>recupera</w:t>
      </w:r>
      <w:r w:rsidR="00D75621">
        <w:rPr>
          <w:rFonts w:ascii="Cambria" w:hAnsi="Cambria" w:cs="FrutigerLTStd-Roman"/>
          <w:b/>
          <w:smallCaps/>
          <w:sz w:val="24"/>
          <w:szCs w:val="24"/>
          <w:u w:val="single"/>
        </w:rPr>
        <w:t>ción de</w:t>
      </w:r>
      <w:r w:rsidRPr="007F5E56">
        <w:rPr>
          <w:rFonts w:ascii="Cambria" w:hAnsi="Cambria" w:cs="FrutigerLTStd-Roman"/>
          <w:b/>
          <w:smallCaps/>
          <w:sz w:val="24"/>
          <w:szCs w:val="24"/>
          <w:u w:val="single"/>
        </w:rPr>
        <w:t xml:space="preserve"> la </w:t>
      </w:r>
      <w:r w:rsidR="00ED5F57" w:rsidRPr="007F5E56">
        <w:rPr>
          <w:rFonts w:ascii="Cambria" w:hAnsi="Cambria" w:cs="FrutigerLTStd-Roman"/>
          <w:b/>
          <w:smallCaps/>
          <w:sz w:val="24"/>
          <w:szCs w:val="24"/>
          <w:u w:val="single"/>
        </w:rPr>
        <w:t>dimension corporal, social y natural de la subjetividad</w:t>
      </w:r>
      <w:r w:rsidR="00ED5F57" w:rsidRPr="007F5E56">
        <w:rPr>
          <w:rFonts w:ascii="Cambria" w:hAnsi="Cambria" w:cs="FrutigerLTStd-Roman"/>
          <w:sz w:val="24"/>
          <w:szCs w:val="24"/>
        </w:rPr>
        <w:t xml:space="preserve">.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6.1. Enrique Dussel: Eurocentrismo y modernidad: desde 1492 hasta el estadio actual de la globalización. La liberación desde la perspectiva de las víctimas.  </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6.2. Franz Hinkelammert: Modernidad y capitalismo: el mito del “progreso” y la lógica de exclusión y destrucción de la estrategia de globalización. “Asesinato es suicidio”. El grito del sujeto: cultura de esperanza y resistencia.</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6.3. Ivone Gebara y la crítica teológica ecofeminista. Religión y poder. Biodiversidad religiosa y divinidad inmanente: el cuerpo sagrado de la Tierra y del otro.</w:t>
      </w:r>
    </w:p>
    <w:p w:rsidR="00ED5F57" w:rsidRPr="007F5E56" w:rsidRDefault="00ED5F57" w:rsidP="00112A72">
      <w:pPr>
        <w:autoSpaceDE w:val="0"/>
        <w:autoSpaceDN w:val="0"/>
        <w:adjustRightInd w:val="0"/>
        <w:rPr>
          <w:rFonts w:ascii="Cambria" w:hAnsi="Cambria" w:cs="FrutigerLTStd-Roman"/>
          <w:b/>
          <w:sz w:val="24"/>
          <w:szCs w:val="24"/>
        </w:rPr>
      </w:pPr>
      <w:r w:rsidRPr="007F5E56">
        <w:rPr>
          <w:rFonts w:ascii="Cambria" w:hAnsi="Cambria" w:cs="FrutigerLTStd-Roman"/>
          <w:b/>
          <w:sz w:val="24"/>
          <w:szCs w:val="24"/>
        </w:rPr>
        <w:t>Lecturas obligatorias: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a) Textos: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Dussel, Enrique, “Europa, modernidad y eurocentrismo”, en </w:t>
      </w:r>
      <w:r w:rsidRPr="007F5E56">
        <w:rPr>
          <w:rFonts w:ascii="Cambria" w:hAnsi="Cambria" w:cs="FrutigerLTStd-Roman"/>
          <w:i/>
          <w:sz w:val="24"/>
          <w:szCs w:val="24"/>
        </w:rPr>
        <w:t>Hacia una filosofía política crítica</w:t>
      </w:r>
      <w:r w:rsidRPr="007F5E56">
        <w:rPr>
          <w:rFonts w:ascii="Cambria" w:hAnsi="Cambria" w:cs="FrutigerLTStd-Roman"/>
          <w:sz w:val="24"/>
          <w:szCs w:val="24"/>
        </w:rPr>
        <w:t>, Bilbao, Desclée de Brouwer, 2001, 345-58. [LIT]</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Hinkelammert, Franz, “El socavamiento de los derechos humanos en la globalización actual: la crisis de poder de las burocracias privadas”, </w:t>
      </w:r>
      <w:r w:rsidRPr="007F5E56">
        <w:rPr>
          <w:rFonts w:ascii="Cambria" w:hAnsi="Cambria" w:cs="FrutigerLTStd-Roman"/>
          <w:i/>
          <w:sz w:val="24"/>
          <w:szCs w:val="24"/>
        </w:rPr>
        <w:t>El asalto al poder mundial y la violencia sagrada del Imperio</w:t>
      </w:r>
      <w:r w:rsidRPr="007F5E56">
        <w:rPr>
          <w:rFonts w:ascii="Cambria" w:hAnsi="Cambria" w:cs="FrutigerLTStd-Roman"/>
          <w:sz w:val="24"/>
          <w:szCs w:val="24"/>
        </w:rPr>
        <w:t>, San José, DEI, 2003, 17-31.</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xml:space="preserve">* Gebara, Ivone, "Reflexiones ecofeministas", en </w:t>
      </w:r>
      <w:r w:rsidRPr="007F5E56">
        <w:rPr>
          <w:rFonts w:ascii="Cambria" w:hAnsi="Cambria" w:cs="FrutigerLTStd-Roman"/>
          <w:i/>
          <w:sz w:val="24"/>
          <w:szCs w:val="24"/>
        </w:rPr>
        <w:t>Vida y Pensamiento. Revista teológica de la Universidad Bíblica Latinoamericana</w:t>
      </w:r>
      <w:r w:rsidRPr="007F5E56">
        <w:rPr>
          <w:rFonts w:ascii="Cambria" w:hAnsi="Cambria" w:cs="FrutigerLTStd-Roman"/>
          <w:sz w:val="24"/>
          <w:szCs w:val="24"/>
        </w:rPr>
        <w:t>, Vol 27, N°1, San José, Costa Rica, Primer Semestre de 2007, pp. 5- 54 (fragmento).</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b) Apuntes:</w:t>
      </w:r>
    </w:p>
    <w:p w:rsidR="00ED5F57" w:rsidRPr="007F5E56" w:rsidRDefault="00ED5F57" w:rsidP="00112A72">
      <w:pPr>
        <w:autoSpaceDE w:val="0"/>
        <w:autoSpaceDN w:val="0"/>
        <w:adjustRightInd w:val="0"/>
        <w:rPr>
          <w:rFonts w:ascii="Cambria" w:hAnsi="Cambria" w:cs="FrutigerLTStd-Roman"/>
          <w:sz w:val="24"/>
          <w:szCs w:val="24"/>
        </w:rPr>
      </w:pPr>
      <w:r w:rsidRPr="007F5E56">
        <w:rPr>
          <w:rFonts w:ascii="Cambria" w:hAnsi="Cambria" w:cs="FrutigerLTStd-Roman"/>
          <w:sz w:val="24"/>
          <w:szCs w:val="24"/>
        </w:rPr>
        <w:t>* Fernández, E. y Yarza, C. "La modernidad desde la mirada del Otro: respuestas desde América Latina". Mimeo, 2</w:t>
      </w:r>
      <w:r w:rsidR="007719A3">
        <w:rPr>
          <w:rFonts w:ascii="Cambria" w:hAnsi="Cambria" w:cs="FrutigerLTStd-Roman"/>
          <w:sz w:val="24"/>
          <w:szCs w:val="24"/>
        </w:rPr>
        <w:t>005</w:t>
      </w:r>
      <w:r w:rsidRPr="007F5E56">
        <w:rPr>
          <w:rFonts w:ascii="Cambria" w:hAnsi="Cambria" w:cs="FrutigerLTStd-Roman"/>
          <w:sz w:val="24"/>
          <w:szCs w:val="24"/>
        </w:rPr>
        <w:t>.</w:t>
      </w:r>
    </w:p>
    <w:p w:rsidR="00ED5F57" w:rsidRPr="007F5E56" w:rsidRDefault="00ED5F57" w:rsidP="00112A72">
      <w:pPr>
        <w:autoSpaceDE w:val="0"/>
        <w:autoSpaceDN w:val="0"/>
        <w:adjustRightInd w:val="0"/>
        <w:rPr>
          <w:rFonts w:ascii="Cambria" w:hAnsi="Cambria" w:cs="FrutigerLTStd-Roman"/>
          <w:b/>
          <w:sz w:val="24"/>
          <w:szCs w:val="24"/>
          <w:u w:val="single"/>
        </w:rPr>
      </w:pPr>
      <w:r w:rsidRPr="007F5E56">
        <w:rPr>
          <w:rFonts w:ascii="Cambria" w:hAnsi="Cambria" w:cs="FrutigerLTStd-Roman"/>
          <w:b/>
          <w:sz w:val="24"/>
          <w:szCs w:val="24"/>
          <w:u w:val="single"/>
        </w:rPr>
        <w:t>Trabajo Práctico Nº 4:</w:t>
      </w:r>
    </w:p>
    <w:p w:rsidR="00C36399" w:rsidRDefault="00ED5F57" w:rsidP="00112A72">
      <w:pPr>
        <w:autoSpaceDE w:val="0"/>
        <w:autoSpaceDN w:val="0"/>
        <w:adjustRightInd w:val="0"/>
        <w:rPr>
          <w:rFonts w:ascii="Cambria" w:hAnsi="Cambria" w:cs="FrutigerLTStd-Roman"/>
          <w:sz w:val="24"/>
          <w:szCs w:val="24"/>
          <w:vertAlign w:val="superscript"/>
        </w:rPr>
      </w:pPr>
      <w:r w:rsidRPr="007F5E56">
        <w:rPr>
          <w:rFonts w:ascii="Cambria" w:hAnsi="Cambria" w:cs="FrutigerLTStd-Roman"/>
          <w:sz w:val="24"/>
          <w:szCs w:val="24"/>
        </w:rPr>
        <w:t xml:space="preserve">* Hinkelammert, Franz, “Asesinato es suicidio: cortar la rama del árbol en la cual se está sentado”, en </w:t>
      </w:r>
      <w:r w:rsidRPr="007F5E56">
        <w:rPr>
          <w:rFonts w:ascii="Cambria" w:hAnsi="Cambria" w:cs="FrutigerLTStd-Roman"/>
          <w:i/>
          <w:sz w:val="24"/>
          <w:szCs w:val="24"/>
        </w:rPr>
        <w:t>El nihilismo al desnudo. Los tiempos de la globalización</w:t>
      </w:r>
      <w:r w:rsidRPr="007F5E56">
        <w:rPr>
          <w:rFonts w:ascii="Cambria" w:hAnsi="Cambria" w:cs="FrutigerLTStd-Roman"/>
          <w:sz w:val="24"/>
          <w:szCs w:val="24"/>
        </w:rPr>
        <w:t>, Santiago, Lom Editores, 2001, pp. 151-183 (con guía de trabajo grupal).</w:t>
      </w:r>
    </w:p>
    <w:p w:rsidR="00ED5F57" w:rsidRPr="007F5E56" w:rsidRDefault="00C36399" w:rsidP="00112A72">
      <w:pPr>
        <w:autoSpaceDE w:val="0"/>
        <w:autoSpaceDN w:val="0"/>
        <w:adjustRightInd w:val="0"/>
        <w:rPr>
          <w:rFonts w:ascii="Cambria" w:hAnsi="Cambria" w:cs="FrutigerLTStd-Roman"/>
          <w:b/>
          <w:sz w:val="24"/>
          <w:szCs w:val="24"/>
        </w:rPr>
      </w:pPr>
      <w:r>
        <w:rPr>
          <w:rFonts w:ascii="Cambria" w:hAnsi="Cambria" w:cs="FrutigerLTStd-Roman"/>
          <w:sz w:val="24"/>
          <w:szCs w:val="24"/>
          <w:vertAlign w:val="superscript"/>
        </w:rPr>
        <w:br w:type="page"/>
      </w:r>
    </w:p>
    <w:p w:rsidR="00ED5F57" w:rsidRPr="007718EB" w:rsidRDefault="00ED5F57" w:rsidP="00433E91">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spacing w:after="240"/>
        <w:rPr>
          <w:rFonts w:ascii="Calibri" w:hAnsi="Calibri" w:cs="FrutigerLTStd-Roman"/>
          <w:b/>
          <w:sz w:val="28"/>
          <w:szCs w:val="28"/>
          <w:lang w:val="es-AR"/>
        </w:rPr>
      </w:pPr>
      <w:r w:rsidRPr="00A92A8A">
        <w:rPr>
          <w:rFonts w:ascii="Calibri" w:hAnsi="Calibri" w:cs="FrutigerLTStd-Roman"/>
          <w:b/>
          <w:sz w:val="28"/>
          <w:szCs w:val="28"/>
          <w:lang w:val="es-AR"/>
        </w:rPr>
        <w:t>4-</w:t>
      </w:r>
      <w:r>
        <w:rPr>
          <w:rFonts w:ascii="Calibri" w:hAnsi="Calibri" w:cs="FrutigerLTStd-Roman"/>
          <w:b/>
          <w:sz w:val="28"/>
          <w:szCs w:val="28"/>
          <w:lang w:val="es-AR"/>
        </w:rPr>
        <w:t xml:space="preserve"> BIBLIOGRAFÍA</w:t>
      </w:r>
    </w:p>
    <w:p w:rsidR="00ED5F57" w:rsidRPr="007718EB" w:rsidRDefault="00ED5F57" w:rsidP="002A790C">
      <w:pPr>
        <w:autoSpaceDE w:val="0"/>
        <w:autoSpaceDN w:val="0"/>
        <w:adjustRightInd w:val="0"/>
        <w:rPr>
          <w:rFonts w:ascii="Calibri" w:hAnsi="Calibri" w:cs="FrutigerLTStd-Roman"/>
          <w:b/>
          <w:sz w:val="16"/>
          <w:szCs w:val="16"/>
          <w:lang w:val="es-AR"/>
        </w:rPr>
      </w:pPr>
    </w:p>
    <w:p w:rsidR="00ED5F57" w:rsidRPr="00F32EB4" w:rsidRDefault="00ED5F57" w:rsidP="00433E91">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rPr>
          <w:rFonts w:ascii="Calibri" w:hAnsi="Calibri" w:cs="FrutigerLTStd-Roman"/>
          <w:b/>
          <w:sz w:val="24"/>
          <w:szCs w:val="24"/>
          <w:lang w:val="es-AR"/>
        </w:rPr>
      </w:pPr>
      <w:r>
        <w:rPr>
          <w:rFonts w:ascii="Calibri" w:hAnsi="Calibri" w:cs="FrutigerLTStd-Roman"/>
          <w:b/>
          <w:sz w:val="24"/>
          <w:szCs w:val="24"/>
          <w:lang w:val="es-AR"/>
        </w:rPr>
        <w:t>4-1- BIBLIOGRAFÍA GENERAL</w:t>
      </w:r>
    </w:p>
    <w:p w:rsidR="00ED5F57" w:rsidRPr="00A109A2" w:rsidRDefault="00ED5F57" w:rsidP="00523DA0">
      <w:pPr>
        <w:rPr>
          <w:rFonts w:ascii="Cambria" w:hAnsi="Cambria"/>
        </w:rPr>
      </w:pPr>
      <w:r w:rsidRPr="00A109A2">
        <w:rPr>
          <w:rFonts w:ascii="Cambria" w:hAnsi="Cambria"/>
        </w:rPr>
        <w:t xml:space="preserve">* Abagnano, N. </w:t>
      </w:r>
      <w:r w:rsidRPr="00A109A2">
        <w:rPr>
          <w:rFonts w:ascii="Cambria" w:hAnsi="Cambria"/>
          <w:i/>
        </w:rPr>
        <w:t>Historia de la filosofía</w:t>
      </w:r>
      <w:r w:rsidRPr="00A109A2">
        <w:rPr>
          <w:rFonts w:ascii="Cambria" w:hAnsi="Cambria"/>
        </w:rPr>
        <w:t>, Barcelona, Montaner y Simón, 1978.</w:t>
      </w:r>
    </w:p>
    <w:p w:rsidR="00ED5F57" w:rsidRPr="00A109A2" w:rsidRDefault="00ED5F57" w:rsidP="00523DA0">
      <w:pPr>
        <w:rPr>
          <w:rFonts w:ascii="Cambria" w:hAnsi="Cambria"/>
        </w:rPr>
      </w:pPr>
      <w:r w:rsidRPr="00A109A2">
        <w:rPr>
          <w:rFonts w:ascii="Cambria" w:hAnsi="Cambria"/>
        </w:rPr>
        <w:t xml:space="preserve">* Bobbio, N., </w:t>
      </w:r>
      <w:r w:rsidRPr="00A109A2">
        <w:rPr>
          <w:rFonts w:ascii="Cambria" w:hAnsi="Cambria"/>
          <w:i/>
        </w:rPr>
        <w:t>Estudios de Historia de la filosofía. De Hobbes a Gramsci</w:t>
      </w:r>
      <w:r w:rsidRPr="00A109A2">
        <w:rPr>
          <w:rFonts w:ascii="Cambria" w:hAnsi="Cambria"/>
        </w:rPr>
        <w:t xml:space="preserve">, Madrid, Debate, 1985. </w:t>
      </w:r>
    </w:p>
    <w:p w:rsidR="00ED5F57" w:rsidRPr="00A109A2" w:rsidRDefault="00ED5F57" w:rsidP="00523DA0">
      <w:pPr>
        <w:rPr>
          <w:rFonts w:ascii="Cambria" w:hAnsi="Cambria"/>
        </w:rPr>
      </w:pPr>
      <w:r w:rsidRPr="00A109A2">
        <w:rPr>
          <w:rFonts w:ascii="Cambria" w:hAnsi="Cambria"/>
        </w:rPr>
        <w:t xml:space="preserve">* Demenchonok, E., </w:t>
      </w:r>
      <w:r w:rsidRPr="00A109A2">
        <w:rPr>
          <w:rFonts w:ascii="Cambria" w:hAnsi="Cambria"/>
          <w:i/>
        </w:rPr>
        <w:t>Filosofía Latinoamericana. Tendencias y perspectivas</w:t>
      </w:r>
      <w:r w:rsidRPr="00A109A2">
        <w:rPr>
          <w:rFonts w:ascii="Cambria" w:hAnsi="Cambria"/>
        </w:rPr>
        <w:t>, Bogotá, El Buho, 1990.</w:t>
      </w:r>
    </w:p>
    <w:p w:rsidR="00ED5F57" w:rsidRPr="00A109A2" w:rsidRDefault="00ED5F57" w:rsidP="00523DA0">
      <w:pPr>
        <w:rPr>
          <w:rFonts w:ascii="Cambria" w:hAnsi="Cambria"/>
        </w:rPr>
      </w:pPr>
      <w:r w:rsidRPr="00A109A2">
        <w:rPr>
          <w:rFonts w:ascii="Cambria" w:hAnsi="Cambria"/>
        </w:rPr>
        <w:t xml:space="preserve">* Ferrater Mora, J., </w:t>
      </w:r>
      <w:r w:rsidRPr="00A109A2">
        <w:rPr>
          <w:rFonts w:ascii="Cambria" w:hAnsi="Cambria"/>
          <w:i/>
        </w:rPr>
        <w:t>Diccionario de Filosofía</w:t>
      </w:r>
      <w:r w:rsidRPr="00A109A2">
        <w:rPr>
          <w:rFonts w:ascii="Cambria" w:hAnsi="Cambria"/>
        </w:rPr>
        <w:t>, 2 vols., Buenos Aires, Sudamericana, 1965.</w:t>
      </w:r>
    </w:p>
    <w:p w:rsidR="00A109A2" w:rsidRPr="00A109A2" w:rsidRDefault="00A109A2" w:rsidP="00A109A2">
      <w:pPr>
        <w:ind w:left="709" w:hanging="709"/>
        <w:rPr>
          <w:rFonts w:ascii="Cambria" w:hAnsi="Cambria"/>
        </w:rPr>
      </w:pPr>
      <w:r w:rsidRPr="00A109A2">
        <w:rPr>
          <w:rFonts w:ascii="Cambria" w:hAnsi="Cambria"/>
        </w:rPr>
        <w:t xml:space="preserve">* Châtelet, </w:t>
      </w:r>
      <w:r w:rsidR="00035B19" w:rsidRPr="00A109A2">
        <w:rPr>
          <w:rFonts w:ascii="Cambria" w:hAnsi="Cambria"/>
        </w:rPr>
        <w:t xml:space="preserve">François (dir.), </w:t>
      </w:r>
      <w:r w:rsidR="00035B19" w:rsidRPr="00A109A2">
        <w:rPr>
          <w:rFonts w:ascii="Cambria" w:hAnsi="Cambria"/>
          <w:i/>
        </w:rPr>
        <w:t>Historia de la Filosofía. Ideas, Doctrinas.</w:t>
      </w:r>
      <w:r w:rsidRPr="00A109A2">
        <w:rPr>
          <w:rFonts w:ascii="Cambria" w:hAnsi="Cambria"/>
        </w:rPr>
        <w:t xml:space="preserve"> </w:t>
      </w:r>
      <w:r w:rsidR="00035B19" w:rsidRPr="00A109A2">
        <w:rPr>
          <w:rFonts w:ascii="Cambria" w:hAnsi="Cambria"/>
        </w:rPr>
        <w:t>Madrid, Espasa Calpe, 1982</w:t>
      </w:r>
      <w:r w:rsidRPr="00A109A2">
        <w:rPr>
          <w:rFonts w:ascii="Cambria" w:hAnsi="Cambria"/>
        </w:rPr>
        <w:t>.</w:t>
      </w:r>
    </w:p>
    <w:p w:rsidR="00035B19" w:rsidRPr="00A109A2" w:rsidRDefault="00A109A2" w:rsidP="00035B19">
      <w:pPr>
        <w:rPr>
          <w:rFonts w:ascii="Cambria" w:hAnsi="Cambria"/>
        </w:rPr>
      </w:pPr>
      <w:r w:rsidRPr="00A109A2">
        <w:rPr>
          <w:rFonts w:ascii="Cambria" w:hAnsi="Cambria"/>
        </w:rPr>
        <w:t xml:space="preserve">* </w:t>
      </w:r>
      <w:r w:rsidR="00035B19" w:rsidRPr="00A109A2">
        <w:rPr>
          <w:rFonts w:ascii="Cambria" w:hAnsi="Cambria"/>
        </w:rPr>
        <w:t>C</w:t>
      </w:r>
      <w:r w:rsidRPr="00A109A2">
        <w:rPr>
          <w:rFonts w:ascii="Cambria" w:hAnsi="Cambria"/>
        </w:rPr>
        <w:t>assirer</w:t>
      </w:r>
      <w:r w:rsidR="00035B19" w:rsidRPr="00A109A2">
        <w:rPr>
          <w:rFonts w:ascii="Cambria" w:hAnsi="Cambria"/>
        </w:rPr>
        <w:t>, E</w:t>
      </w:r>
      <w:r w:rsidRPr="00A109A2">
        <w:rPr>
          <w:rFonts w:ascii="Cambria" w:hAnsi="Cambria"/>
        </w:rPr>
        <w:t>.</w:t>
      </w:r>
      <w:r w:rsidR="00035B19" w:rsidRPr="00A109A2">
        <w:rPr>
          <w:rFonts w:ascii="Cambria" w:hAnsi="Cambria"/>
        </w:rPr>
        <w:t xml:space="preserve"> </w:t>
      </w:r>
      <w:r w:rsidR="00035B19" w:rsidRPr="00A109A2">
        <w:rPr>
          <w:rFonts w:ascii="Cambria" w:hAnsi="Cambria"/>
          <w:i/>
        </w:rPr>
        <w:t>Filosofía de la Ilustración</w:t>
      </w:r>
      <w:r w:rsidR="00035B19" w:rsidRPr="00A109A2">
        <w:rPr>
          <w:rFonts w:ascii="Cambria" w:hAnsi="Cambria"/>
        </w:rPr>
        <w:t>. México, FCE, 1943.</w:t>
      </w:r>
    </w:p>
    <w:p w:rsidR="00035B19" w:rsidRPr="00A109A2" w:rsidRDefault="00035B19" w:rsidP="00035B19">
      <w:pPr>
        <w:autoSpaceDE w:val="0"/>
        <w:autoSpaceDN w:val="0"/>
        <w:adjustRightInd w:val="0"/>
        <w:rPr>
          <w:rFonts w:ascii="Calibri" w:hAnsi="Calibri"/>
          <w:sz w:val="22"/>
          <w:szCs w:val="22"/>
        </w:rPr>
      </w:pPr>
    </w:p>
    <w:p w:rsidR="00ED5F57" w:rsidRPr="00F32EB4" w:rsidRDefault="00ED5F57" w:rsidP="00433E91">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rPr>
          <w:rFonts w:ascii="Calibri" w:hAnsi="Calibri" w:cs="FrutigerLTStd-Roman"/>
          <w:b/>
          <w:sz w:val="24"/>
          <w:szCs w:val="24"/>
          <w:lang w:val="es-AR"/>
        </w:rPr>
      </w:pPr>
      <w:r>
        <w:rPr>
          <w:rFonts w:ascii="Calibri" w:hAnsi="Calibri" w:cs="FrutigerLTStd-Roman"/>
          <w:b/>
          <w:sz w:val="24"/>
          <w:szCs w:val="24"/>
          <w:lang w:val="es-AR"/>
        </w:rPr>
        <w:t xml:space="preserve">4-2- </w:t>
      </w:r>
      <w:r w:rsidRPr="00F32EB4">
        <w:rPr>
          <w:rFonts w:ascii="Calibri" w:hAnsi="Calibri" w:cs="FrutigerLTStd-Roman"/>
          <w:b/>
          <w:sz w:val="24"/>
          <w:szCs w:val="24"/>
          <w:lang w:val="es-AR"/>
        </w:rPr>
        <w:t>BIBLIOGRAFÍA ESPECIAL POR UNIDAD</w:t>
      </w:r>
    </w:p>
    <w:p w:rsidR="00ED5F57" w:rsidRPr="003B5AD6" w:rsidRDefault="00ED5F57" w:rsidP="00523DA0">
      <w:pPr>
        <w:ind w:left="720" w:hanging="720"/>
        <w:rPr>
          <w:rFonts w:ascii="Cambria" w:hAnsi="Cambria" w:cs="Shruti"/>
          <w:b/>
        </w:rPr>
      </w:pPr>
      <w:r w:rsidRPr="003B5AD6">
        <w:rPr>
          <w:rFonts w:ascii="Cambria" w:hAnsi="Cambria" w:cs="Shruti"/>
          <w:b/>
        </w:rPr>
        <w:t>Unidad 1</w:t>
      </w:r>
    </w:p>
    <w:p w:rsidR="00ED5F57" w:rsidRPr="003B5AD6" w:rsidRDefault="00ED5F57" w:rsidP="00523DA0">
      <w:pPr>
        <w:ind w:left="720" w:hanging="720"/>
        <w:rPr>
          <w:rFonts w:ascii="Cambria" w:hAnsi="Cambria" w:cs="Shruti"/>
          <w:b/>
        </w:rPr>
      </w:pPr>
      <w:r w:rsidRPr="003B5AD6">
        <w:rPr>
          <w:rFonts w:ascii="Cambria" w:hAnsi="Cambria" w:cs="Shruti"/>
          <w:b/>
        </w:rPr>
        <w:t xml:space="preserve">Obras de consulta: </w:t>
      </w:r>
    </w:p>
    <w:p w:rsidR="00ED5F57" w:rsidRPr="003B5AD6" w:rsidRDefault="00ED5F57" w:rsidP="00523DA0">
      <w:pPr>
        <w:ind w:left="720" w:hanging="720"/>
        <w:rPr>
          <w:rFonts w:ascii="Cambria" w:hAnsi="Cambria" w:cs="Shruti"/>
        </w:rPr>
      </w:pPr>
      <w:r w:rsidRPr="003B5AD6">
        <w:rPr>
          <w:rFonts w:ascii="Cambria" w:hAnsi="Cambria" w:cs="Shruti"/>
        </w:rPr>
        <w:t xml:space="preserve">Badiou, A. </w:t>
      </w:r>
      <w:r w:rsidRPr="003B5AD6">
        <w:rPr>
          <w:rFonts w:ascii="Cambria" w:hAnsi="Cambria" w:cs="Shruti"/>
          <w:i/>
        </w:rPr>
        <w:t>Manifiesto por la filosofía</w:t>
      </w:r>
      <w:r w:rsidRPr="003B5AD6">
        <w:rPr>
          <w:rFonts w:ascii="Cambria" w:hAnsi="Cambria" w:cs="Shruti"/>
        </w:rPr>
        <w:t>. Buenos Aires, Nueva Visión, 2007.</w:t>
      </w:r>
    </w:p>
    <w:p w:rsidR="00ED5F57" w:rsidRPr="003B5AD6" w:rsidRDefault="00ED5F57" w:rsidP="00523DA0">
      <w:pPr>
        <w:ind w:left="720" w:hanging="720"/>
        <w:rPr>
          <w:rFonts w:ascii="Cambria" w:hAnsi="Cambria" w:cs="Shruti"/>
        </w:rPr>
      </w:pPr>
      <w:r w:rsidRPr="003B5AD6">
        <w:rPr>
          <w:rFonts w:ascii="Cambria" w:hAnsi="Cambria" w:cs="Shruti"/>
        </w:rPr>
        <w:t xml:space="preserve">Bauman, Z. </w:t>
      </w:r>
      <w:r w:rsidRPr="003B5AD6">
        <w:rPr>
          <w:rFonts w:ascii="Cambria" w:hAnsi="Cambria" w:cs="Shruti"/>
          <w:i/>
        </w:rPr>
        <w:t>Modernidad y Holocausto</w:t>
      </w:r>
      <w:r w:rsidRPr="003B5AD6">
        <w:rPr>
          <w:rFonts w:ascii="Cambria" w:hAnsi="Cambria" w:cs="Shruti"/>
        </w:rPr>
        <w:t>. Madrid, Sequitur, 2010.</w:t>
      </w:r>
    </w:p>
    <w:p w:rsidR="00ED5F57" w:rsidRPr="003B5AD6" w:rsidRDefault="00ED5F57" w:rsidP="00523DA0">
      <w:pPr>
        <w:ind w:left="720" w:hanging="720"/>
        <w:rPr>
          <w:rFonts w:ascii="Cambria" w:hAnsi="Cambria" w:cs="Shruti"/>
        </w:rPr>
      </w:pPr>
      <w:r w:rsidRPr="003B5AD6">
        <w:rPr>
          <w:rFonts w:ascii="Cambria" w:hAnsi="Cambria" w:cs="Shruti"/>
        </w:rPr>
        <w:t xml:space="preserve">Boron, A. (comp.) </w:t>
      </w:r>
      <w:r w:rsidRPr="003B5AD6">
        <w:rPr>
          <w:rFonts w:ascii="Cambria" w:hAnsi="Cambria" w:cs="Shruti"/>
          <w:i/>
        </w:rPr>
        <w:t xml:space="preserve">Teoría y Filosofía </w:t>
      </w:r>
      <w:r w:rsidRPr="00A109A2">
        <w:rPr>
          <w:rFonts w:ascii="Cambria" w:hAnsi="Cambria" w:cs="Shruti"/>
          <w:i/>
        </w:rPr>
        <w:t>política</w:t>
      </w:r>
      <w:r w:rsidRPr="003B5AD6">
        <w:rPr>
          <w:rFonts w:ascii="Cambria" w:hAnsi="Cambria" w:cs="Shruti"/>
        </w:rPr>
        <w:t xml:space="preserve">. </w:t>
      </w:r>
      <w:r w:rsidRPr="003B5AD6">
        <w:rPr>
          <w:rFonts w:ascii="Cambria" w:hAnsi="Cambria" w:cs="Shruti"/>
          <w:i/>
        </w:rPr>
        <w:t>Tradición clásica y nuevas fronteras</w:t>
      </w:r>
      <w:r w:rsidRPr="003B5AD6">
        <w:rPr>
          <w:rFonts w:ascii="Cambria" w:hAnsi="Cambria" w:cs="Shruti"/>
        </w:rPr>
        <w:t>. Buenos Aires, CLACSO, 1999.</w:t>
      </w:r>
    </w:p>
    <w:p w:rsidR="00ED5F57" w:rsidRPr="003B5AD6" w:rsidRDefault="00ED5F57" w:rsidP="00523DA0">
      <w:pPr>
        <w:ind w:left="720" w:hanging="720"/>
        <w:rPr>
          <w:rFonts w:ascii="Cambria" w:hAnsi="Cambria" w:cs="Shruti"/>
        </w:rPr>
      </w:pPr>
      <w:r w:rsidRPr="003B5AD6">
        <w:rPr>
          <w:rFonts w:ascii="Cambria" w:hAnsi="Cambria" w:cs="Shruti"/>
        </w:rPr>
        <w:t xml:space="preserve">Boron, A. (comp.). </w:t>
      </w:r>
      <w:r w:rsidRPr="003B5AD6">
        <w:rPr>
          <w:rFonts w:ascii="Cambria" w:hAnsi="Cambria" w:cs="Shruti"/>
          <w:i/>
        </w:rPr>
        <w:t>La filosofía política moderna. De Hobbes a Marx</w:t>
      </w:r>
      <w:r w:rsidRPr="003B5AD6">
        <w:rPr>
          <w:rFonts w:ascii="Cambria" w:hAnsi="Cambria" w:cs="Shruti"/>
        </w:rPr>
        <w:t>., Buenos Aires, CLACSO, 2000.</w:t>
      </w:r>
    </w:p>
    <w:p w:rsidR="00ED5F57" w:rsidRPr="003B5AD6" w:rsidRDefault="00ED5F57" w:rsidP="00523DA0">
      <w:pPr>
        <w:ind w:left="720" w:hanging="720"/>
        <w:rPr>
          <w:rFonts w:ascii="Cambria" w:hAnsi="Cambria" w:cs="Shruti"/>
        </w:rPr>
      </w:pPr>
      <w:r w:rsidRPr="003B5AD6">
        <w:rPr>
          <w:rFonts w:ascii="Cambria" w:hAnsi="Cambria" w:cs="Shruti"/>
        </w:rPr>
        <w:t xml:space="preserve">Fernández Nadal, E. </w:t>
      </w:r>
      <w:r w:rsidRPr="003B5AD6">
        <w:rPr>
          <w:rFonts w:ascii="Cambria" w:hAnsi="Cambria" w:cs="Shruti"/>
          <w:i/>
        </w:rPr>
        <w:t>Revolución y utopía. Francisco de Miranda y la independencia hispanoamericana</w:t>
      </w:r>
      <w:r w:rsidRPr="003B5AD6">
        <w:rPr>
          <w:rFonts w:ascii="Cambria" w:hAnsi="Cambria" w:cs="Shruti"/>
        </w:rPr>
        <w:t xml:space="preserve">, Mendoza, EDIUNC, 2001. </w:t>
      </w:r>
    </w:p>
    <w:p w:rsidR="00ED5F57" w:rsidRPr="003B5AD6" w:rsidRDefault="00ED5F57" w:rsidP="00523DA0">
      <w:pPr>
        <w:ind w:left="720" w:hanging="720"/>
        <w:rPr>
          <w:rFonts w:ascii="Cambria" w:hAnsi="Cambria" w:cs="Shruti"/>
        </w:rPr>
      </w:pPr>
      <w:r w:rsidRPr="003B5AD6">
        <w:rPr>
          <w:rFonts w:ascii="Cambria" w:hAnsi="Cambria" w:cs="Shruti"/>
        </w:rPr>
        <w:t xml:space="preserve">Goldmann, L. </w:t>
      </w:r>
      <w:r w:rsidRPr="003B5AD6">
        <w:rPr>
          <w:rFonts w:ascii="Cambria" w:hAnsi="Cambria" w:cs="Shruti"/>
          <w:i/>
        </w:rPr>
        <w:t>Las ciencias humanas y la filosofía</w:t>
      </w:r>
      <w:r w:rsidRPr="003B5AD6">
        <w:rPr>
          <w:rFonts w:ascii="Cambria" w:hAnsi="Cambria" w:cs="Shruti"/>
        </w:rPr>
        <w:t xml:space="preserve">. Buenos Aires, Nueva Visión, 1972. </w:t>
      </w:r>
    </w:p>
    <w:p w:rsidR="00ED5F57" w:rsidRPr="003B5AD6" w:rsidRDefault="00ED5F57" w:rsidP="00523DA0">
      <w:pPr>
        <w:ind w:left="720" w:hanging="720"/>
        <w:rPr>
          <w:rFonts w:ascii="Cambria" w:hAnsi="Cambria" w:cs="Shruti"/>
        </w:rPr>
      </w:pPr>
      <w:r w:rsidRPr="003B5AD6">
        <w:rPr>
          <w:rFonts w:ascii="Cambria" w:hAnsi="Cambria" w:cs="Shruti"/>
        </w:rPr>
        <w:t xml:space="preserve">Jameson, F., </w:t>
      </w:r>
      <w:r w:rsidRPr="003B5AD6">
        <w:rPr>
          <w:rFonts w:ascii="Cambria" w:hAnsi="Cambria" w:cs="Shruti"/>
          <w:i/>
        </w:rPr>
        <w:t>Teoría de la posmodernidad</w:t>
      </w:r>
      <w:r w:rsidRPr="003B5AD6">
        <w:rPr>
          <w:rFonts w:ascii="Cambria" w:hAnsi="Cambria" w:cs="Shruti"/>
        </w:rPr>
        <w:t>, Valladolid, Trotta, 1996.</w:t>
      </w:r>
    </w:p>
    <w:p w:rsidR="00ED5F57" w:rsidRPr="003B5AD6" w:rsidRDefault="00ED5F57" w:rsidP="00523DA0">
      <w:pPr>
        <w:ind w:left="720" w:hanging="720"/>
        <w:rPr>
          <w:rFonts w:ascii="Cambria" w:hAnsi="Cambria" w:cs="Shruti"/>
        </w:rPr>
      </w:pPr>
      <w:r w:rsidRPr="003B5AD6">
        <w:rPr>
          <w:rFonts w:ascii="Cambria" w:hAnsi="Cambria" w:cs="Shruti"/>
        </w:rPr>
        <w:t xml:space="preserve">Merleauy-Ponty. </w:t>
      </w:r>
      <w:r w:rsidRPr="003B5AD6">
        <w:rPr>
          <w:rFonts w:ascii="Cambria" w:hAnsi="Cambria" w:cs="Shruti"/>
          <w:i/>
        </w:rPr>
        <w:t>Elogio de la filosofía</w:t>
      </w:r>
      <w:r w:rsidRPr="003B5AD6">
        <w:rPr>
          <w:rFonts w:ascii="Cambria" w:hAnsi="Cambria" w:cs="Shruti"/>
        </w:rPr>
        <w:t>. Buenos Aires, Nueva Visión, 2006.</w:t>
      </w:r>
    </w:p>
    <w:p w:rsidR="00ED5F57" w:rsidRPr="003B5AD6" w:rsidRDefault="00ED5F57" w:rsidP="00523DA0">
      <w:pPr>
        <w:ind w:left="720" w:hanging="720"/>
        <w:rPr>
          <w:rFonts w:ascii="Cambria" w:hAnsi="Cambria" w:cs="Shruti"/>
        </w:rPr>
      </w:pPr>
    </w:p>
    <w:p w:rsidR="00ED5F57" w:rsidRPr="003B5AD6" w:rsidRDefault="00ED5F57" w:rsidP="00523DA0">
      <w:pPr>
        <w:ind w:left="720" w:hanging="720"/>
        <w:rPr>
          <w:rFonts w:ascii="Cambria" w:hAnsi="Cambria" w:cs="Shruti"/>
          <w:b/>
        </w:rPr>
      </w:pPr>
      <w:r w:rsidRPr="003B5AD6">
        <w:rPr>
          <w:rFonts w:ascii="Cambria" w:hAnsi="Cambria" w:cs="Shruti"/>
          <w:b/>
        </w:rPr>
        <w:t>Unidad 2</w:t>
      </w:r>
    </w:p>
    <w:p w:rsidR="00ED5F57" w:rsidRPr="003B5AD6" w:rsidRDefault="00ED5F57" w:rsidP="00523DA0">
      <w:pPr>
        <w:ind w:left="720" w:hanging="720"/>
        <w:rPr>
          <w:rFonts w:ascii="Cambria" w:hAnsi="Cambria" w:cs="Shruti"/>
          <w:b/>
        </w:rPr>
      </w:pPr>
      <w:r w:rsidRPr="003B5AD6">
        <w:rPr>
          <w:rFonts w:ascii="Cambria" w:hAnsi="Cambria" w:cs="Shruti"/>
          <w:b/>
        </w:rPr>
        <w:t>Fuentes:</w:t>
      </w:r>
    </w:p>
    <w:p w:rsidR="00ED5F57" w:rsidRPr="003B5AD6" w:rsidRDefault="00ED5F57" w:rsidP="00523DA0">
      <w:pPr>
        <w:ind w:left="720" w:hanging="720"/>
        <w:rPr>
          <w:rFonts w:ascii="Cambria" w:hAnsi="Cambria" w:cs="Shruti"/>
        </w:rPr>
      </w:pPr>
      <w:r w:rsidRPr="003B5AD6">
        <w:rPr>
          <w:rFonts w:ascii="Cambria" w:hAnsi="Cambria" w:cs="Shruti"/>
        </w:rPr>
        <w:t xml:space="preserve">Descartes, R. </w:t>
      </w:r>
      <w:r w:rsidRPr="003B5AD6">
        <w:rPr>
          <w:rFonts w:ascii="Cambria" w:hAnsi="Cambria" w:cs="Shruti"/>
          <w:i/>
        </w:rPr>
        <w:t>Meditaciones Metafísicas</w:t>
      </w:r>
      <w:r w:rsidRPr="003B5AD6">
        <w:rPr>
          <w:rFonts w:ascii="Cambria" w:hAnsi="Cambria" w:cs="Shruti"/>
        </w:rPr>
        <w:t>, 4 ed. Buenos Aires, Aguilar, 1964.</w:t>
      </w:r>
    </w:p>
    <w:p w:rsidR="00ED5F57" w:rsidRPr="003B5AD6" w:rsidRDefault="00ED5F57" w:rsidP="00523DA0">
      <w:pPr>
        <w:ind w:left="720" w:hanging="720"/>
        <w:rPr>
          <w:rFonts w:ascii="Cambria" w:hAnsi="Cambria" w:cs="Shruti"/>
        </w:rPr>
      </w:pPr>
      <w:r w:rsidRPr="003B5AD6">
        <w:rPr>
          <w:rFonts w:ascii="Cambria" w:hAnsi="Cambria" w:cs="Shruti"/>
        </w:rPr>
        <w:t xml:space="preserve">Descartes, R., </w:t>
      </w:r>
      <w:r w:rsidRPr="003B5AD6">
        <w:rPr>
          <w:rFonts w:ascii="Cambria" w:hAnsi="Cambria" w:cs="Shruti"/>
          <w:i/>
        </w:rPr>
        <w:t>Discurso del método. Meditaciones metafísicas. Reglas para la dirección del espíritu. Principios de la Filosofía</w:t>
      </w:r>
      <w:r w:rsidRPr="003B5AD6">
        <w:rPr>
          <w:rFonts w:ascii="Cambria" w:hAnsi="Cambria" w:cs="Shruti"/>
        </w:rPr>
        <w:t>, México, Porrúa, 1979.</w:t>
      </w:r>
    </w:p>
    <w:p w:rsidR="00ED5F57" w:rsidRPr="003B5AD6" w:rsidRDefault="00ED5F57" w:rsidP="00523DA0">
      <w:pPr>
        <w:ind w:left="720" w:hanging="720"/>
        <w:rPr>
          <w:rFonts w:ascii="Cambria" w:hAnsi="Cambria" w:cs="Shruti"/>
        </w:rPr>
      </w:pPr>
      <w:r w:rsidRPr="003B5AD6">
        <w:rPr>
          <w:rFonts w:ascii="Cambria" w:hAnsi="Cambria" w:cs="Shruti"/>
        </w:rPr>
        <w:t xml:space="preserve">Hegel, G. W. F. </w:t>
      </w:r>
      <w:r w:rsidRPr="003B5AD6">
        <w:rPr>
          <w:rFonts w:ascii="Cambria" w:hAnsi="Cambria" w:cs="Shruti"/>
          <w:i/>
        </w:rPr>
        <w:t>Líneas fundamentales de la Filosofía del Derecho</w:t>
      </w:r>
      <w:r w:rsidRPr="003B5AD6">
        <w:rPr>
          <w:rFonts w:ascii="Cambria" w:hAnsi="Cambria" w:cs="Shruti"/>
        </w:rPr>
        <w:t>. Buenos Aires, Claridad, 1937.</w:t>
      </w:r>
    </w:p>
    <w:p w:rsidR="00ED5F57" w:rsidRPr="003B5AD6" w:rsidRDefault="00ED5F57" w:rsidP="00523DA0">
      <w:pPr>
        <w:ind w:left="720" w:hanging="720"/>
        <w:rPr>
          <w:rFonts w:ascii="Cambria" w:hAnsi="Cambria" w:cs="Shruti"/>
        </w:rPr>
      </w:pPr>
      <w:r w:rsidRPr="003B5AD6">
        <w:rPr>
          <w:rFonts w:ascii="Cambria" w:hAnsi="Cambria" w:cs="Shruti"/>
        </w:rPr>
        <w:t xml:space="preserve">Hegel, G. W. F. </w:t>
      </w:r>
      <w:r w:rsidRPr="003B5AD6">
        <w:rPr>
          <w:rFonts w:ascii="Cambria" w:hAnsi="Cambria" w:cs="Shruti"/>
          <w:i/>
        </w:rPr>
        <w:t>Lecciones sobre la Filosofía de la Historia universal</w:t>
      </w:r>
      <w:r w:rsidRPr="003B5AD6">
        <w:rPr>
          <w:rFonts w:ascii="Cambria" w:hAnsi="Cambria" w:cs="Shruti"/>
        </w:rPr>
        <w:t>, 2 vol. Buenos Aires, Revista de Occidente, 1946.</w:t>
      </w:r>
    </w:p>
    <w:p w:rsidR="00ED5F57" w:rsidRPr="003B5AD6" w:rsidRDefault="00ED5F57" w:rsidP="00523DA0">
      <w:pPr>
        <w:ind w:left="720" w:hanging="720"/>
        <w:rPr>
          <w:rFonts w:ascii="Cambria" w:hAnsi="Cambria" w:cs="Shruti"/>
        </w:rPr>
      </w:pPr>
      <w:r w:rsidRPr="003B5AD6">
        <w:rPr>
          <w:rFonts w:ascii="Cambria" w:hAnsi="Cambria" w:cs="Shruti"/>
        </w:rPr>
        <w:t>Hegel, G. W. F</w:t>
      </w:r>
      <w:r w:rsidRPr="003B5AD6">
        <w:rPr>
          <w:rFonts w:ascii="Cambria" w:hAnsi="Cambria" w:cs="Shruti"/>
          <w:i/>
        </w:rPr>
        <w:t>., Introducción a la Historia de la Filosofía</w:t>
      </w:r>
      <w:r w:rsidRPr="003B5AD6">
        <w:rPr>
          <w:rFonts w:ascii="Cambria" w:hAnsi="Cambria" w:cs="Shruti"/>
        </w:rPr>
        <w:t>, Buenos Aires, Aguilar, 1977.</w:t>
      </w:r>
    </w:p>
    <w:p w:rsidR="00ED5F57" w:rsidRPr="003B5AD6" w:rsidRDefault="00ED5F57" w:rsidP="00523DA0">
      <w:pPr>
        <w:ind w:left="720" w:hanging="720"/>
        <w:rPr>
          <w:rFonts w:ascii="Cambria" w:hAnsi="Cambria" w:cs="Shruti"/>
        </w:rPr>
      </w:pPr>
      <w:r w:rsidRPr="003B5AD6">
        <w:rPr>
          <w:rFonts w:ascii="Cambria" w:hAnsi="Cambria" w:cs="Shruti"/>
        </w:rPr>
        <w:t xml:space="preserve">Kant, I., </w:t>
      </w:r>
      <w:r w:rsidRPr="003B5AD6">
        <w:rPr>
          <w:rFonts w:ascii="Cambria" w:hAnsi="Cambria" w:cs="Shruti"/>
          <w:i/>
        </w:rPr>
        <w:t>Filosofía de la Historia</w:t>
      </w:r>
      <w:r w:rsidRPr="003B5AD6">
        <w:rPr>
          <w:rFonts w:ascii="Cambria" w:hAnsi="Cambria" w:cs="Shruti"/>
        </w:rPr>
        <w:t>, 2 ed., Buenos Aires, Nova, 1964.</w:t>
      </w:r>
    </w:p>
    <w:p w:rsidR="00ED5F57" w:rsidRPr="003B5AD6" w:rsidRDefault="00ED5F57" w:rsidP="00523DA0">
      <w:pPr>
        <w:ind w:left="720" w:hanging="720"/>
        <w:rPr>
          <w:rFonts w:ascii="Cambria" w:hAnsi="Cambria" w:cs="Shruti"/>
        </w:rPr>
      </w:pPr>
      <w:r w:rsidRPr="003B5AD6">
        <w:rPr>
          <w:rFonts w:ascii="Cambria" w:hAnsi="Cambria" w:cs="Shruti"/>
        </w:rPr>
        <w:t xml:space="preserve">Kant, I. </w:t>
      </w:r>
      <w:r w:rsidRPr="003B5AD6">
        <w:rPr>
          <w:rFonts w:ascii="Cambria" w:hAnsi="Cambria" w:cs="Shruti"/>
          <w:i/>
        </w:rPr>
        <w:t>Crítica de la razón pura. México</w:t>
      </w:r>
      <w:r w:rsidRPr="003B5AD6">
        <w:rPr>
          <w:rFonts w:ascii="Cambria" w:hAnsi="Cambria" w:cs="Shruti"/>
        </w:rPr>
        <w:t xml:space="preserve">, Porrua, 1977. </w:t>
      </w:r>
    </w:p>
    <w:p w:rsidR="00ED5F57" w:rsidRPr="003B5AD6" w:rsidRDefault="00ED5F57" w:rsidP="00523DA0">
      <w:pPr>
        <w:ind w:left="720" w:hanging="720"/>
        <w:rPr>
          <w:rFonts w:ascii="Cambria" w:hAnsi="Cambria" w:cs="Shruti"/>
        </w:rPr>
      </w:pPr>
      <w:r w:rsidRPr="003B5AD6">
        <w:rPr>
          <w:rFonts w:ascii="Cambria" w:hAnsi="Cambria" w:cs="Shruti"/>
        </w:rPr>
        <w:t xml:space="preserve">Kant, I. </w:t>
      </w:r>
      <w:r w:rsidRPr="003B5AD6">
        <w:rPr>
          <w:rFonts w:ascii="Cambria" w:hAnsi="Cambria" w:cs="Shruti"/>
          <w:i/>
        </w:rPr>
        <w:t>Cómo orientarse en el pensamiento</w:t>
      </w:r>
      <w:r w:rsidRPr="003B5AD6">
        <w:rPr>
          <w:rFonts w:ascii="Cambria" w:hAnsi="Cambria" w:cs="Shruti"/>
        </w:rPr>
        <w:t xml:space="preserve">. Buenos Aires, Leviatán, 1982. </w:t>
      </w:r>
    </w:p>
    <w:p w:rsidR="00ED5F57" w:rsidRPr="003B5AD6" w:rsidRDefault="00ED5F57" w:rsidP="00523DA0">
      <w:pPr>
        <w:ind w:left="720" w:hanging="720"/>
        <w:rPr>
          <w:rFonts w:ascii="Cambria" w:hAnsi="Cambria" w:cs="Shruti"/>
        </w:rPr>
      </w:pPr>
      <w:r w:rsidRPr="003B5AD6">
        <w:rPr>
          <w:rFonts w:ascii="Cambria" w:hAnsi="Cambria" w:cs="Shruti"/>
        </w:rPr>
        <w:t xml:space="preserve">Kant, I. </w:t>
      </w:r>
      <w:r w:rsidRPr="003B5AD6">
        <w:rPr>
          <w:rFonts w:ascii="Cambria" w:hAnsi="Cambria" w:cs="Shruti"/>
          <w:i/>
        </w:rPr>
        <w:t>Teoría y Practica</w:t>
      </w:r>
      <w:r w:rsidRPr="003B5AD6">
        <w:rPr>
          <w:rFonts w:ascii="Cambria" w:hAnsi="Cambria" w:cs="Shruti"/>
        </w:rPr>
        <w:t>, 2 ed., Madrid, Tecnos, 1993.</w:t>
      </w:r>
    </w:p>
    <w:p w:rsidR="00ED5F57" w:rsidRPr="003B5AD6" w:rsidRDefault="00ED5F57" w:rsidP="00523DA0">
      <w:pPr>
        <w:ind w:left="720" w:hanging="720"/>
        <w:rPr>
          <w:rFonts w:ascii="Cambria" w:hAnsi="Cambria" w:cs="Shruti"/>
        </w:rPr>
      </w:pPr>
      <w:r w:rsidRPr="003B5AD6">
        <w:rPr>
          <w:rFonts w:ascii="Cambria" w:hAnsi="Cambria" w:cs="Shruti"/>
        </w:rPr>
        <w:t xml:space="preserve">Kant, I. </w:t>
      </w:r>
      <w:r w:rsidRPr="003B5AD6">
        <w:rPr>
          <w:rFonts w:ascii="Cambria" w:hAnsi="Cambria" w:cs="Shruti"/>
          <w:i/>
        </w:rPr>
        <w:t>Hacia la paz perpetua: Idea de una historia universal desde el punto de vista cosmopolita</w:t>
      </w:r>
      <w:r w:rsidRPr="003B5AD6">
        <w:rPr>
          <w:rFonts w:ascii="Cambria" w:hAnsi="Cambria" w:cs="Shruti"/>
        </w:rPr>
        <w:t>. Buenos Aires, Ladosur, 2004.</w:t>
      </w:r>
    </w:p>
    <w:p w:rsidR="00ED5F57" w:rsidRPr="003B5AD6" w:rsidRDefault="00ED5F57" w:rsidP="00523DA0">
      <w:pPr>
        <w:ind w:left="720" w:hanging="720"/>
        <w:rPr>
          <w:rFonts w:ascii="Cambria" w:hAnsi="Cambria" w:cs="Shruti"/>
          <w:b/>
        </w:rPr>
      </w:pPr>
      <w:r w:rsidRPr="003B5AD6">
        <w:rPr>
          <w:rFonts w:ascii="Cambria" w:hAnsi="Cambria" w:cs="Shruti"/>
          <w:b/>
        </w:rPr>
        <w:t xml:space="preserve">Obras de consulta: </w:t>
      </w:r>
    </w:p>
    <w:p w:rsidR="00ED5F57" w:rsidRPr="003B5AD6" w:rsidRDefault="00ED5F57" w:rsidP="00523DA0">
      <w:pPr>
        <w:rPr>
          <w:rFonts w:ascii="Cambria" w:hAnsi="Cambria" w:cs="Shruti"/>
        </w:rPr>
      </w:pPr>
      <w:r w:rsidRPr="003B5AD6">
        <w:rPr>
          <w:rFonts w:ascii="Cambria" w:hAnsi="Cambria" w:cs="Shruti"/>
        </w:rPr>
        <w:t xml:space="preserve">Adorno, T. W., </w:t>
      </w:r>
      <w:r w:rsidRPr="003B5AD6">
        <w:rPr>
          <w:rFonts w:ascii="Cambria" w:hAnsi="Cambria" w:cs="Shruti"/>
          <w:i/>
        </w:rPr>
        <w:t>Tres estudios sobre Hegel</w:t>
      </w:r>
      <w:r w:rsidRPr="003B5AD6">
        <w:rPr>
          <w:rFonts w:ascii="Cambria" w:hAnsi="Cambria" w:cs="Shruti"/>
        </w:rPr>
        <w:t>, 2 ed., Madrid, Taurus, 1974.</w:t>
      </w:r>
    </w:p>
    <w:p w:rsidR="00ED5F57" w:rsidRPr="003B5AD6" w:rsidRDefault="00ED5F57" w:rsidP="00523DA0">
      <w:pPr>
        <w:rPr>
          <w:rFonts w:ascii="Cambria" w:hAnsi="Cambria" w:cs="Shruti"/>
        </w:rPr>
      </w:pPr>
      <w:r w:rsidRPr="003B5AD6">
        <w:rPr>
          <w:rFonts w:ascii="Cambria" w:hAnsi="Cambria" w:cs="Shruti"/>
        </w:rPr>
        <w:t xml:space="preserve">Bobbio, N. “Kant y la Revolución Francesa”, en </w:t>
      </w:r>
      <w:r w:rsidRPr="003B5AD6">
        <w:rPr>
          <w:rFonts w:ascii="Cambria" w:hAnsi="Cambria" w:cs="Shruti"/>
          <w:i/>
        </w:rPr>
        <w:t>El tiempo de los derechos</w:t>
      </w:r>
      <w:r w:rsidRPr="003B5AD6">
        <w:rPr>
          <w:rFonts w:ascii="Cambria" w:hAnsi="Cambria" w:cs="Shruti"/>
        </w:rPr>
        <w:t>, Madrid, Sistema, 1997, 175-184.</w:t>
      </w:r>
    </w:p>
    <w:p w:rsidR="00ED5F57" w:rsidRPr="003B5AD6" w:rsidRDefault="00ED5F57" w:rsidP="00523DA0">
      <w:pPr>
        <w:rPr>
          <w:rFonts w:ascii="Cambria" w:hAnsi="Cambria" w:cs="Shruti"/>
        </w:rPr>
      </w:pPr>
      <w:r w:rsidRPr="003B5AD6">
        <w:rPr>
          <w:rFonts w:ascii="Cambria" w:hAnsi="Cambria" w:cs="Shruti"/>
        </w:rPr>
        <w:t xml:space="preserve">Cassirer, E., </w:t>
      </w:r>
      <w:r w:rsidRPr="003B5AD6">
        <w:rPr>
          <w:rFonts w:ascii="Cambria" w:hAnsi="Cambria" w:cs="Shruti"/>
          <w:i/>
        </w:rPr>
        <w:t>Filosofía de la Ilustración</w:t>
      </w:r>
      <w:r w:rsidRPr="003B5AD6">
        <w:rPr>
          <w:rFonts w:ascii="Cambria" w:hAnsi="Cambria" w:cs="Shruti"/>
        </w:rPr>
        <w:t>, 2 ed., México, F. C. E., 1950.</w:t>
      </w:r>
    </w:p>
    <w:p w:rsidR="00ED5F57" w:rsidRPr="003B5AD6" w:rsidRDefault="00ED5F57" w:rsidP="00523DA0">
      <w:pPr>
        <w:rPr>
          <w:rFonts w:ascii="Cambria" w:hAnsi="Cambria" w:cs="Shruti"/>
        </w:rPr>
      </w:pPr>
      <w:r w:rsidRPr="003B5AD6">
        <w:rPr>
          <w:rFonts w:ascii="Cambria" w:hAnsi="Cambria" w:cs="Shruti"/>
        </w:rPr>
        <w:t xml:space="preserve">Dri, Rubén R. “La filosofía del Estado ético. La concepción hegeliana del Estado” en Atilio A. Borón (comp.). </w:t>
      </w:r>
      <w:r w:rsidRPr="003B5AD6">
        <w:rPr>
          <w:rFonts w:ascii="Cambria" w:hAnsi="Cambria" w:cs="Shruti"/>
          <w:i/>
        </w:rPr>
        <w:t>La filosofía política moderna. De Hobbes a Marx. Buenos Aires</w:t>
      </w:r>
      <w:r w:rsidRPr="003B5AD6">
        <w:rPr>
          <w:rFonts w:ascii="Cambria" w:hAnsi="Cambria" w:cs="Shruti"/>
        </w:rPr>
        <w:t>, Ed. Cit., 213-245</w:t>
      </w:r>
    </w:p>
    <w:p w:rsidR="00ED5F57" w:rsidRPr="003B5AD6" w:rsidRDefault="00ED5F57" w:rsidP="00523DA0">
      <w:pPr>
        <w:rPr>
          <w:rFonts w:ascii="Cambria" w:hAnsi="Cambria" w:cs="Shruti"/>
        </w:rPr>
      </w:pPr>
      <w:r w:rsidRPr="003B5AD6">
        <w:rPr>
          <w:rFonts w:ascii="Cambria" w:hAnsi="Cambria" w:cs="Shruti"/>
        </w:rPr>
        <w:t xml:space="preserve">Fernández Santillán, J. F., </w:t>
      </w:r>
      <w:r w:rsidRPr="003B5AD6">
        <w:rPr>
          <w:rFonts w:ascii="Cambria" w:hAnsi="Cambria" w:cs="Shruti"/>
          <w:i/>
        </w:rPr>
        <w:t>Locke y Kant. Ensayos de filosofía política</w:t>
      </w:r>
      <w:r w:rsidRPr="003B5AD6">
        <w:rPr>
          <w:rFonts w:ascii="Cambria" w:hAnsi="Cambria" w:cs="Shruti"/>
        </w:rPr>
        <w:t>, México, F. C. E., 1992.</w:t>
      </w:r>
    </w:p>
    <w:p w:rsidR="00ED5F57" w:rsidRPr="003B5AD6" w:rsidRDefault="00ED5F57" w:rsidP="00523DA0">
      <w:pPr>
        <w:rPr>
          <w:rFonts w:ascii="Cambria" w:hAnsi="Cambria" w:cs="Shruti"/>
        </w:rPr>
      </w:pPr>
      <w:r w:rsidRPr="003B5AD6">
        <w:rPr>
          <w:rFonts w:ascii="Cambria" w:hAnsi="Cambria" w:cs="Shruti"/>
        </w:rPr>
        <w:t xml:space="preserve">Hamelin, O. </w:t>
      </w:r>
      <w:r w:rsidRPr="003B5AD6">
        <w:rPr>
          <w:rFonts w:ascii="Cambria" w:hAnsi="Cambria" w:cs="Shruti"/>
          <w:i/>
        </w:rPr>
        <w:t>El sistema de Descartes</w:t>
      </w:r>
      <w:r w:rsidRPr="003B5AD6">
        <w:rPr>
          <w:rFonts w:ascii="Cambria" w:hAnsi="Cambria" w:cs="Shruti"/>
        </w:rPr>
        <w:t>, Buenos Aires, Losada, 1949.</w:t>
      </w:r>
    </w:p>
    <w:p w:rsidR="00ED5F57" w:rsidRPr="003B5AD6" w:rsidRDefault="00ED5F57" w:rsidP="00523DA0">
      <w:pPr>
        <w:rPr>
          <w:rFonts w:ascii="Cambria" w:hAnsi="Cambria" w:cs="Shruti"/>
        </w:rPr>
      </w:pPr>
      <w:r w:rsidRPr="003B5AD6">
        <w:rPr>
          <w:rFonts w:ascii="Cambria" w:hAnsi="Cambria" w:cs="Shruti"/>
        </w:rPr>
        <w:t xml:space="preserve">Koyré, A. </w:t>
      </w:r>
      <w:r w:rsidRPr="003B5AD6">
        <w:rPr>
          <w:rFonts w:ascii="Cambria" w:hAnsi="Cambria" w:cs="Shruti"/>
          <w:i/>
        </w:rPr>
        <w:t>Del mundo cerrado al universo infinito</w:t>
      </w:r>
      <w:r w:rsidRPr="003B5AD6">
        <w:rPr>
          <w:rFonts w:ascii="Cambria" w:hAnsi="Cambria" w:cs="Shruti"/>
        </w:rPr>
        <w:t>. 2 ed. México, siglo XXI, 1979.</w:t>
      </w:r>
    </w:p>
    <w:p w:rsidR="00ED5F57" w:rsidRPr="003B5AD6" w:rsidRDefault="00ED5F57" w:rsidP="00523DA0">
      <w:pPr>
        <w:rPr>
          <w:rFonts w:ascii="Cambria" w:hAnsi="Cambria" w:cs="Shruti"/>
        </w:rPr>
      </w:pPr>
      <w:r w:rsidRPr="003B5AD6">
        <w:rPr>
          <w:rFonts w:ascii="Cambria" w:hAnsi="Cambria" w:cs="Shruti"/>
        </w:rPr>
        <w:t xml:space="preserve">Marcuse, H., </w:t>
      </w:r>
      <w:r w:rsidRPr="003B5AD6">
        <w:rPr>
          <w:rFonts w:ascii="Cambria" w:hAnsi="Cambria" w:cs="Shruti"/>
          <w:i/>
        </w:rPr>
        <w:t>Razón y Revolución. Hegel y el surgimiento de la teoría social</w:t>
      </w:r>
      <w:r w:rsidRPr="003B5AD6">
        <w:rPr>
          <w:rFonts w:ascii="Cambria" w:hAnsi="Cambria" w:cs="Shruti"/>
        </w:rPr>
        <w:t>, Madrid, Alianza, 1995.</w:t>
      </w:r>
    </w:p>
    <w:p w:rsidR="00ED5F57" w:rsidRPr="003B5AD6" w:rsidRDefault="00ED5F57" w:rsidP="00523DA0">
      <w:pPr>
        <w:rPr>
          <w:rFonts w:ascii="Cambria" w:hAnsi="Cambria" w:cs="Shruti"/>
        </w:rPr>
      </w:pPr>
      <w:r w:rsidRPr="003B5AD6">
        <w:rPr>
          <w:rFonts w:ascii="Cambria" w:hAnsi="Cambria" w:cs="Shruti"/>
        </w:rPr>
        <w:t xml:space="preserve">Rossi, Miguel A. “Aproximaciones al pensamiento político de Immanuel Kant” en Atilio A. Borón (comp.) </w:t>
      </w:r>
      <w:r w:rsidRPr="003B5AD6">
        <w:rPr>
          <w:rFonts w:ascii="Cambria" w:hAnsi="Cambria" w:cs="Shruti"/>
          <w:i/>
        </w:rPr>
        <w:t>La filosofía política moderna. De Hobbes a Marx. Buenos Aires</w:t>
      </w:r>
      <w:r w:rsidRPr="003B5AD6">
        <w:rPr>
          <w:rFonts w:ascii="Cambria" w:hAnsi="Cambria" w:cs="Shruti"/>
        </w:rPr>
        <w:t>, Ed. Cit., 189-212.</w:t>
      </w:r>
    </w:p>
    <w:p w:rsidR="00ED5F57" w:rsidRPr="003B5AD6" w:rsidRDefault="00ED5F57" w:rsidP="00523DA0">
      <w:pPr>
        <w:rPr>
          <w:rFonts w:ascii="Cambria" w:hAnsi="Cambria" w:cs="Shruti"/>
        </w:rPr>
      </w:pPr>
      <w:r w:rsidRPr="003B5AD6">
        <w:rPr>
          <w:rFonts w:ascii="Cambria" w:hAnsi="Cambria" w:cs="Shruti"/>
        </w:rPr>
        <w:t xml:space="preserve">Serrano Gómez, E. </w:t>
      </w:r>
      <w:r w:rsidRPr="003B5AD6">
        <w:rPr>
          <w:rFonts w:ascii="Cambria" w:hAnsi="Cambria" w:cs="Shruti"/>
          <w:i/>
        </w:rPr>
        <w:t>La insociable sociabilidad. El lugar y la función del derecho y la política en la filosofía práctica de Kant</w:t>
      </w:r>
      <w:r w:rsidRPr="003B5AD6">
        <w:rPr>
          <w:rFonts w:ascii="Cambria" w:hAnsi="Cambria" w:cs="Shruti"/>
        </w:rPr>
        <w:t xml:space="preserve">. Barcelona, Anthropos, 2004. </w:t>
      </w:r>
    </w:p>
    <w:p w:rsidR="00ED5F57" w:rsidRPr="003B5AD6" w:rsidRDefault="00ED5F57" w:rsidP="00523DA0">
      <w:pPr>
        <w:rPr>
          <w:rFonts w:ascii="Cambria" w:hAnsi="Cambria" w:cs="Shruti"/>
        </w:rPr>
      </w:pPr>
      <w:r w:rsidRPr="003B5AD6">
        <w:rPr>
          <w:rFonts w:ascii="Cambria" w:hAnsi="Cambria" w:cs="Shruti"/>
        </w:rPr>
        <w:t xml:space="preserve">Serreau, R., </w:t>
      </w:r>
      <w:r w:rsidRPr="003B5AD6">
        <w:rPr>
          <w:rFonts w:ascii="Cambria" w:hAnsi="Cambria" w:cs="Shruti"/>
          <w:i/>
        </w:rPr>
        <w:t>Hegel y el hegelianismo</w:t>
      </w:r>
      <w:r w:rsidRPr="003B5AD6">
        <w:rPr>
          <w:rFonts w:ascii="Cambria" w:hAnsi="Cambria" w:cs="Shruti"/>
        </w:rPr>
        <w:t>, 6 ed., Buenos Aires, EUDEBA, 1993.</w:t>
      </w:r>
    </w:p>
    <w:p w:rsidR="00ED5F57" w:rsidRPr="003B5AD6" w:rsidRDefault="00ED5F57" w:rsidP="00523DA0">
      <w:pPr>
        <w:ind w:left="720" w:hanging="720"/>
        <w:rPr>
          <w:rFonts w:ascii="Cambria" w:hAnsi="Cambria" w:cs="Shruti"/>
        </w:rPr>
      </w:pPr>
    </w:p>
    <w:p w:rsidR="00ED5F57" w:rsidRPr="003B5AD6" w:rsidRDefault="00ED5F57" w:rsidP="00523DA0">
      <w:pPr>
        <w:ind w:left="720" w:hanging="720"/>
        <w:rPr>
          <w:rFonts w:ascii="Cambria" w:hAnsi="Cambria" w:cs="Shruti"/>
          <w:b/>
        </w:rPr>
      </w:pPr>
      <w:r w:rsidRPr="003B5AD6">
        <w:rPr>
          <w:rFonts w:ascii="Cambria" w:hAnsi="Cambria" w:cs="Shruti"/>
          <w:b/>
        </w:rPr>
        <w:t xml:space="preserve">Unidad 3 </w:t>
      </w:r>
    </w:p>
    <w:p w:rsidR="00ED5F57" w:rsidRPr="003B5AD6" w:rsidRDefault="00ED5F57" w:rsidP="00523DA0">
      <w:pPr>
        <w:ind w:left="720" w:hanging="720"/>
        <w:rPr>
          <w:rFonts w:ascii="Cambria" w:hAnsi="Cambria" w:cs="Shruti"/>
          <w:b/>
        </w:rPr>
      </w:pPr>
      <w:r w:rsidRPr="003B5AD6">
        <w:rPr>
          <w:rFonts w:ascii="Cambria" w:hAnsi="Cambria" w:cs="Shruti"/>
          <w:b/>
        </w:rPr>
        <w:t xml:space="preserve">Fuentes: </w:t>
      </w:r>
    </w:p>
    <w:p w:rsidR="00ED5F57" w:rsidRPr="003B5AD6" w:rsidRDefault="00ED5F57" w:rsidP="00523DA0">
      <w:pPr>
        <w:ind w:left="720" w:hanging="720"/>
        <w:rPr>
          <w:rFonts w:ascii="Cambria" w:hAnsi="Cambria" w:cs="Shruti"/>
        </w:rPr>
      </w:pPr>
      <w:r w:rsidRPr="003B5AD6">
        <w:rPr>
          <w:rFonts w:ascii="Cambria" w:hAnsi="Cambria" w:cs="Shruti"/>
        </w:rPr>
        <w:t xml:space="preserve">Marx, K. y Engels, F. </w:t>
      </w:r>
      <w:r w:rsidRPr="003B5AD6">
        <w:rPr>
          <w:rFonts w:ascii="Cambria" w:hAnsi="Cambria" w:cs="Shruti"/>
          <w:i/>
        </w:rPr>
        <w:t>La ideología alemana</w:t>
      </w:r>
      <w:r w:rsidRPr="003B5AD6">
        <w:rPr>
          <w:rFonts w:ascii="Cambria" w:hAnsi="Cambria" w:cs="Shruti"/>
        </w:rPr>
        <w:t>, 4 ed., Barcelona, Grijalbo, 1972.</w:t>
      </w:r>
    </w:p>
    <w:p w:rsidR="00ED5F57" w:rsidRPr="003B5AD6" w:rsidRDefault="00ED5F57" w:rsidP="00523DA0">
      <w:pPr>
        <w:ind w:left="720" w:hanging="720"/>
        <w:rPr>
          <w:rFonts w:ascii="Cambria" w:hAnsi="Cambria" w:cs="Shruti"/>
        </w:rPr>
      </w:pPr>
      <w:r w:rsidRPr="003B5AD6">
        <w:rPr>
          <w:rFonts w:ascii="Cambria" w:hAnsi="Cambria" w:cs="Shruti"/>
        </w:rPr>
        <w:t xml:space="preserve">Marx, K. </w:t>
      </w:r>
      <w:r w:rsidRPr="003B5AD6">
        <w:rPr>
          <w:rFonts w:ascii="Cambria" w:hAnsi="Cambria" w:cs="Shruti"/>
          <w:i/>
        </w:rPr>
        <w:t>Contribución a la crítica de la economía política</w:t>
      </w:r>
      <w:r w:rsidRPr="003B5AD6">
        <w:rPr>
          <w:rFonts w:ascii="Cambria" w:hAnsi="Cambria" w:cs="Shruti"/>
        </w:rPr>
        <w:t>, Buenos Aires, Estudio, 1975.</w:t>
      </w:r>
    </w:p>
    <w:p w:rsidR="00ED5F57" w:rsidRPr="003B5AD6" w:rsidRDefault="00ED5F57" w:rsidP="00523DA0">
      <w:pPr>
        <w:ind w:left="720" w:hanging="720"/>
        <w:rPr>
          <w:rFonts w:ascii="Cambria" w:hAnsi="Cambria" w:cs="Shruti"/>
        </w:rPr>
      </w:pPr>
      <w:r w:rsidRPr="003B5AD6">
        <w:rPr>
          <w:rFonts w:ascii="Cambria" w:hAnsi="Cambria" w:cs="Shruti"/>
        </w:rPr>
        <w:t xml:space="preserve">Marx, K </w:t>
      </w:r>
      <w:r w:rsidRPr="003B5AD6">
        <w:rPr>
          <w:rFonts w:ascii="Cambria" w:hAnsi="Cambria" w:cs="Shruti"/>
          <w:i/>
        </w:rPr>
        <w:t>Manuscritos. Economía y filosofía</w:t>
      </w:r>
      <w:r w:rsidRPr="003B5AD6">
        <w:rPr>
          <w:rFonts w:ascii="Cambria" w:hAnsi="Cambria" w:cs="Shruti"/>
        </w:rPr>
        <w:t>, 5 ed. Madrid, Alianza 1974.</w:t>
      </w:r>
    </w:p>
    <w:p w:rsidR="00ED5F57" w:rsidRPr="003B5AD6" w:rsidRDefault="00ED5F57" w:rsidP="00523DA0">
      <w:pPr>
        <w:ind w:left="720" w:hanging="720"/>
        <w:rPr>
          <w:rFonts w:ascii="Cambria" w:hAnsi="Cambria" w:cs="Shruti"/>
        </w:rPr>
      </w:pPr>
      <w:r w:rsidRPr="003B5AD6">
        <w:rPr>
          <w:rFonts w:ascii="Cambria" w:hAnsi="Cambria" w:cs="Shruti"/>
        </w:rPr>
        <w:t xml:space="preserve">Marx, K. </w:t>
      </w:r>
      <w:r w:rsidRPr="003B5AD6">
        <w:rPr>
          <w:rFonts w:ascii="Cambria" w:hAnsi="Cambria" w:cs="Shruti"/>
          <w:i/>
        </w:rPr>
        <w:t>Manuscritos de 1844</w:t>
      </w:r>
      <w:r w:rsidRPr="003B5AD6">
        <w:rPr>
          <w:rFonts w:ascii="Cambria" w:hAnsi="Cambria" w:cs="Shruti"/>
        </w:rPr>
        <w:t>, Buenos Aires, Cartago, 1984.</w:t>
      </w:r>
    </w:p>
    <w:p w:rsidR="00ED5F57" w:rsidRPr="003B5AD6" w:rsidRDefault="00ED5F57" w:rsidP="00523DA0">
      <w:pPr>
        <w:ind w:left="720" w:hanging="720"/>
        <w:rPr>
          <w:rFonts w:ascii="Cambria" w:hAnsi="Cambria" w:cs="Shruti"/>
        </w:rPr>
      </w:pPr>
      <w:r w:rsidRPr="003B5AD6">
        <w:rPr>
          <w:rFonts w:ascii="Cambria" w:hAnsi="Cambria" w:cs="Shruti"/>
        </w:rPr>
        <w:t xml:space="preserve">Marx, K. </w:t>
      </w:r>
      <w:r w:rsidRPr="003B5AD6">
        <w:rPr>
          <w:rFonts w:ascii="Cambria" w:hAnsi="Cambria" w:cs="Shruti"/>
          <w:i/>
        </w:rPr>
        <w:t>El Capital. Crítica a la Economía Política</w:t>
      </w:r>
      <w:r w:rsidRPr="003B5AD6">
        <w:rPr>
          <w:rFonts w:ascii="Cambria" w:hAnsi="Cambria" w:cs="Shruti"/>
        </w:rPr>
        <w:t>, I, 2 ed., México, F. C. E., 1986.</w:t>
      </w:r>
    </w:p>
    <w:p w:rsidR="00ED5F57" w:rsidRPr="003B5AD6" w:rsidRDefault="00ED5F57" w:rsidP="00523DA0">
      <w:pPr>
        <w:ind w:left="720" w:hanging="720"/>
        <w:rPr>
          <w:rFonts w:ascii="Cambria" w:hAnsi="Cambria" w:cs="Shruti"/>
        </w:rPr>
      </w:pPr>
      <w:r w:rsidRPr="003B5AD6">
        <w:rPr>
          <w:rFonts w:ascii="Cambria" w:hAnsi="Cambria" w:cs="Shruti"/>
        </w:rPr>
        <w:t xml:space="preserve">Nietzsche, F. </w:t>
      </w:r>
      <w:r w:rsidRPr="003B5AD6">
        <w:rPr>
          <w:rFonts w:ascii="Cambria" w:hAnsi="Cambria" w:cs="Shruti"/>
          <w:i/>
        </w:rPr>
        <w:t>La genealogía de la moral</w:t>
      </w:r>
      <w:r w:rsidRPr="003B5AD6">
        <w:rPr>
          <w:rFonts w:ascii="Cambria" w:hAnsi="Cambria" w:cs="Shruti"/>
        </w:rPr>
        <w:t>, Madrid, Alianza, 1972.</w:t>
      </w:r>
    </w:p>
    <w:p w:rsidR="00ED5F57" w:rsidRPr="003B5AD6" w:rsidRDefault="00ED5F57" w:rsidP="00523DA0">
      <w:pPr>
        <w:ind w:left="720" w:hanging="720"/>
        <w:rPr>
          <w:rFonts w:ascii="Cambria" w:hAnsi="Cambria" w:cs="Shruti"/>
        </w:rPr>
      </w:pPr>
      <w:r w:rsidRPr="003B5AD6">
        <w:rPr>
          <w:rFonts w:ascii="Cambria" w:hAnsi="Cambria" w:cs="Shruti"/>
        </w:rPr>
        <w:t xml:space="preserve">Nietzsche, F. </w:t>
      </w:r>
      <w:r w:rsidRPr="003B5AD6">
        <w:rPr>
          <w:rFonts w:ascii="Cambria" w:hAnsi="Cambria" w:cs="Shruti"/>
          <w:i/>
        </w:rPr>
        <w:t>La voluntad de poderío</w:t>
      </w:r>
      <w:r w:rsidRPr="003B5AD6">
        <w:rPr>
          <w:rFonts w:ascii="Cambria" w:hAnsi="Cambria" w:cs="Shruti"/>
        </w:rPr>
        <w:t xml:space="preserve">. Madrid, Edaf, 1981. </w:t>
      </w:r>
    </w:p>
    <w:p w:rsidR="00ED5F57" w:rsidRPr="003B5AD6" w:rsidRDefault="00ED5F57" w:rsidP="00523DA0">
      <w:pPr>
        <w:ind w:left="720" w:hanging="720"/>
        <w:rPr>
          <w:rFonts w:ascii="Cambria" w:hAnsi="Cambria" w:cs="Shruti"/>
        </w:rPr>
      </w:pPr>
      <w:r w:rsidRPr="003B5AD6">
        <w:rPr>
          <w:rFonts w:ascii="Cambria" w:hAnsi="Cambria" w:cs="Shruti"/>
        </w:rPr>
        <w:t xml:space="preserve">Nietzsche, F. </w:t>
      </w:r>
      <w:r w:rsidRPr="003B5AD6">
        <w:rPr>
          <w:rFonts w:ascii="Cambria" w:hAnsi="Cambria" w:cs="Shruti"/>
          <w:i/>
        </w:rPr>
        <w:t>La gaya ciencia, Madrid</w:t>
      </w:r>
      <w:r w:rsidRPr="003B5AD6">
        <w:rPr>
          <w:rFonts w:ascii="Cambria" w:hAnsi="Cambria" w:cs="Shruti"/>
        </w:rPr>
        <w:t>, Sarpe, 1984.</w:t>
      </w:r>
    </w:p>
    <w:p w:rsidR="00ED5F57" w:rsidRPr="003B5AD6" w:rsidRDefault="00ED5F57" w:rsidP="00523DA0">
      <w:pPr>
        <w:ind w:left="720" w:hanging="720"/>
        <w:rPr>
          <w:rFonts w:ascii="Cambria" w:hAnsi="Cambria" w:cs="Shruti"/>
        </w:rPr>
      </w:pPr>
      <w:r w:rsidRPr="003B5AD6">
        <w:rPr>
          <w:rFonts w:ascii="Cambria" w:hAnsi="Cambria" w:cs="Shruti"/>
        </w:rPr>
        <w:t xml:space="preserve">Nietzsche, F. </w:t>
      </w:r>
      <w:r w:rsidRPr="003B5AD6">
        <w:rPr>
          <w:rFonts w:ascii="Cambria" w:hAnsi="Cambria" w:cs="Shruti"/>
          <w:i/>
        </w:rPr>
        <w:t>Fragmentos póstumos</w:t>
      </w:r>
      <w:r w:rsidRPr="003B5AD6">
        <w:rPr>
          <w:rFonts w:ascii="Cambria" w:hAnsi="Cambria" w:cs="Shruti"/>
        </w:rPr>
        <w:t>. Bogotá, Colombia, Edit. Norma, 1992.</w:t>
      </w:r>
    </w:p>
    <w:p w:rsidR="00ED5F57" w:rsidRPr="003B5AD6" w:rsidRDefault="00ED5F57" w:rsidP="00523DA0">
      <w:pPr>
        <w:ind w:left="720" w:hanging="720"/>
        <w:rPr>
          <w:rFonts w:ascii="Cambria" w:hAnsi="Cambria" w:cs="Shruti"/>
          <w:b/>
        </w:rPr>
      </w:pPr>
      <w:r w:rsidRPr="003B5AD6">
        <w:rPr>
          <w:rFonts w:ascii="Cambria" w:hAnsi="Cambria" w:cs="Shruti"/>
          <w:b/>
        </w:rPr>
        <w:t>Obras de consulta:</w:t>
      </w:r>
    </w:p>
    <w:p w:rsidR="00ED5F57" w:rsidRPr="003B5AD6" w:rsidRDefault="00ED5F57" w:rsidP="00523DA0">
      <w:pPr>
        <w:rPr>
          <w:rFonts w:ascii="Cambria" w:hAnsi="Cambria" w:cs="Shruti"/>
        </w:rPr>
      </w:pPr>
      <w:r w:rsidRPr="003B5AD6">
        <w:rPr>
          <w:rFonts w:ascii="Cambria" w:hAnsi="Cambria" w:cs="Shruti"/>
        </w:rPr>
        <w:t xml:space="preserve">Althusser, L. </w:t>
      </w:r>
      <w:r w:rsidRPr="003B5AD6">
        <w:rPr>
          <w:rFonts w:ascii="Cambria" w:hAnsi="Cambria" w:cs="Shruti"/>
          <w:i/>
        </w:rPr>
        <w:t>La revolución teórica de Marx</w:t>
      </w:r>
      <w:r w:rsidRPr="003B5AD6">
        <w:rPr>
          <w:rFonts w:ascii="Cambria" w:hAnsi="Cambria" w:cs="Shruti"/>
        </w:rPr>
        <w:t>, 24 ed. México, Siglo XXI, 1990.</w:t>
      </w:r>
    </w:p>
    <w:p w:rsidR="00ED5F57" w:rsidRPr="003B5AD6" w:rsidRDefault="00ED5F57" w:rsidP="00523DA0">
      <w:pPr>
        <w:rPr>
          <w:rFonts w:ascii="Cambria" w:hAnsi="Cambria" w:cs="Shruti"/>
        </w:rPr>
      </w:pPr>
      <w:r w:rsidRPr="003B5AD6">
        <w:rPr>
          <w:rFonts w:ascii="Cambria" w:hAnsi="Cambria" w:cs="Shruti"/>
        </w:rPr>
        <w:t xml:space="preserve">Bensaïd, D. </w:t>
      </w:r>
      <w:r w:rsidRPr="003B5AD6">
        <w:rPr>
          <w:rFonts w:ascii="Cambria" w:hAnsi="Cambria" w:cs="Shruti"/>
          <w:i/>
        </w:rPr>
        <w:t>Marx intempestivo. Grandezas y miserias de una aventura crítica</w:t>
      </w:r>
      <w:r w:rsidRPr="003B5AD6">
        <w:rPr>
          <w:rFonts w:ascii="Cambria" w:hAnsi="Cambria" w:cs="Shruti"/>
        </w:rPr>
        <w:t>. Buenos Aires, Herramienta, 2003.</w:t>
      </w:r>
    </w:p>
    <w:p w:rsidR="00ED5F57" w:rsidRPr="003B5AD6" w:rsidRDefault="00ED5F57" w:rsidP="00523DA0">
      <w:pPr>
        <w:rPr>
          <w:rFonts w:ascii="Cambria" w:hAnsi="Cambria" w:cs="Shruti"/>
        </w:rPr>
      </w:pPr>
      <w:r w:rsidRPr="003B5AD6">
        <w:rPr>
          <w:rFonts w:ascii="Cambria" w:hAnsi="Cambria" w:cs="Shruti"/>
        </w:rPr>
        <w:t xml:space="preserve">Deleuze, G. </w:t>
      </w:r>
      <w:r w:rsidRPr="003B5AD6">
        <w:rPr>
          <w:rFonts w:ascii="Cambria" w:hAnsi="Cambria" w:cs="Shruti"/>
          <w:i/>
        </w:rPr>
        <w:t>Nietzsche y la filosofía</w:t>
      </w:r>
      <w:r w:rsidRPr="003B5AD6">
        <w:rPr>
          <w:rFonts w:ascii="Cambria" w:hAnsi="Cambria" w:cs="Shruti"/>
        </w:rPr>
        <w:t xml:space="preserve">. Madrid, Editora Nacional, 2002. </w:t>
      </w:r>
    </w:p>
    <w:p w:rsidR="00ED5F57" w:rsidRPr="003B5AD6" w:rsidRDefault="00ED5F57" w:rsidP="00523DA0">
      <w:pPr>
        <w:rPr>
          <w:rFonts w:ascii="Cambria" w:hAnsi="Cambria" w:cs="Shruti"/>
        </w:rPr>
      </w:pPr>
      <w:r w:rsidRPr="003B5AD6">
        <w:rPr>
          <w:rFonts w:ascii="Cambria" w:hAnsi="Cambria" w:cs="Shruti"/>
        </w:rPr>
        <w:t xml:space="preserve">Deleuze, G. </w:t>
      </w:r>
      <w:r w:rsidRPr="003B5AD6">
        <w:rPr>
          <w:rFonts w:ascii="Cambria" w:hAnsi="Cambria" w:cs="Shruti"/>
          <w:i/>
        </w:rPr>
        <w:t>Nietzsche</w:t>
      </w:r>
      <w:r w:rsidRPr="003B5AD6">
        <w:rPr>
          <w:rFonts w:ascii="Cambria" w:hAnsi="Cambria" w:cs="Shruti"/>
        </w:rPr>
        <w:t xml:space="preserve">. Madrid, Editora Nacional, 2002. </w:t>
      </w:r>
    </w:p>
    <w:p w:rsidR="00ED5F57" w:rsidRPr="003B5AD6" w:rsidRDefault="00ED5F57" w:rsidP="00523DA0">
      <w:pPr>
        <w:rPr>
          <w:rFonts w:ascii="Cambria" w:hAnsi="Cambria" w:cs="Shruti"/>
        </w:rPr>
      </w:pPr>
      <w:r w:rsidRPr="003B5AD6">
        <w:rPr>
          <w:rFonts w:ascii="Cambria" w:hAnsi="Cambria" w:cs="Shruti"/>
        </w:rPr>
        <w:t xml:space="preserve">Fernández Buey, F. </w:t>
      </w:r>
      <w:r w:rsidRPr="003B5AD6">
        <w:rPr>
          <w:rFonts w:ascii="Cambria" w:hAnsi="Cambria" w:cs="Shruti"/>
          <w:i/>
        </w:rPr>
        <w:t>Marx (sin ismos)</w:t>
      </w:r>
      <w:r w:rsidRPr="003B5AD6">
        <w:rPr>
          <w:rFonts w:ascii="Cambria" w:hAnsi="Cambria" w:cs="Shruti"/>
        </w:rPr>
        <w:t>, 2 ed. Barcelona, El Viejo Topo, 1999.</w:t>
      </w:r>
    </w:p>
    <w:p w:rsidR="00ED5F57" w:rsidRPr="003B5AD6" w:rsidRDefault="00ED5F57" w:rsidP="00523DA0">
      <w:pPr>
        <w:rPr>
          <w:rFonts w:ascii="Cambria" w:hAnsi="Cambria" w:cs="Shruti"/>
        </w:rPr>
      </w:pPr>
      <w:r w:rsidRPr="003B5AD6">
        <w:rPr>
          <w:rFonts w:ascii="Cambria" w:hAnsi="Cambria" w:cs="Shruti"/>
        </w:rPr>
        <w:t xml:space="preserve">Fink, E. </w:t>
      </w:r>
      <w:r w:rsidRPr="003B5AD6">
        <w:rPr>
          <w:rFonts w:ascii="Cambria" w:hAnsi="Cambria" w:cs="Shruti"/>
          <w:i/>
        </w:rPr>
        <w:t>La filosofía de Nietzsche</w:t>
      </w:r>
      <w:r w:rsidRPr="003B5AD6">
        <w:rPr>
          <w:rFonts w:ascii="Cambria" w:hAnsi="Cambria" w:cs="Shruti"/>
        </w:rPr>
        <w:t>, 2 ed. Madrid, Alianza, 1979.</w:t>
      </w:r>
    </w:p>
    <w:p w:rsidR="00ED5F57" w:rsidRPr="003B5AD6" w:rsidRDefault="00ED5F57" w:rsidP="00523DA0">
      <w:pPr>
        <w:rPr>
          <w:rFonts w:ascii="Cambria" w:hAnsi="Cambria" w:cs="Shruti"/>
        </w:rPr>
      </w:pPr>
      <w:r w:rsidRPr="003B5AD6">
        <w:rPr>
          <w:rFonts w:ascii="Cambria" w:hAnsi="Cambria" w:cs="Shruti"/>
        </w:rPr>
        <w:t xml:space="preserve">Foucault, M. </w:t>
      </w:r>
      <w:r w:rsidRPr="003B5AD6">
        <w:rPr>
          <w:rFonts w:ascii="Cambria" w:hAnsi="Cambria" w:cs="Shruti"/>
          <w:i/>
        </w:rPr>
        <w:t>Nietzsche, Freud y Marx</w:t>
      </w:r>
      <w:r w:rsidRPr="003B5AD6">
        <w:rPr>
          <w:rFonts w:ascii="Cambria" w:hAnsi="Cambria" w:cs="Shruti"/>
        </w:rPr>
        <w:t>. VII Coloquio Filosófico Royaumont, 1964.</w:t>
      </w:r>
    </w:p>
    <w:p w:rsidR="00ED5F57" w:rsidRPr="003B5AD6" w:rsidRDefault="00ED5F57" w:rsidP="00523DA0">
      <w:pPr>
        <w:rPr>
          <w:rFonts w:ascii="Cambria" w:hAnsi="Cambria" w:cs="Shruti"/>
        </w:rPr>
      </w:pPr>
      <w:r w:rsidRPr="003B5AD6">
        <w:rPr>
          <w:rFonts w:ascii="Cambria" w:hAnsi="Cambria" w:cs="Shruti"/>
        </w:rPr>
        <w:t xml:space="preserve">Foucault, M. </w:t>
      </w:r>
      <w:r w:rsidRPr="003B5AD6">
        <w:rPr>
          <w:rFonts w:ascii="Cambria" w:hAnsi="Cambria" w:cs="Shruti"/>
          <w:i/>
        </w:rPr>
        <w:t>Nietzsche, la genealogía, la historia</w:t>
      </w:r>
      <w:r w:rsidRPr="003B5AD6">
        <w:rPr>
          <w:rFonts w:ascii="Cambria" w:hAnsi="Cambria" w:cs="Shruti"/>
        </w:rPr>
        <w:t>. Valencia, Pre.textos, 1988</w:t>
      </w:r>
    </w:p>
    <w:p w:rsidR="00ED5F57" w:rsidRPr="003B5AD6" w:rsidRDefault="00ED5F57" w:rsidP="00523DA0">
      <w:pPr>
        <w:rPr>
          <w:rFonts w:ascii="Cambria" w:hAnsi="Cambria" w:cs="Shruti"/>
        </w:rPr>
      </w:pPr>
      <w:r w:rsidRPr="003B5AD6">
        <w:rPr>
          <w:rFonts w:ascii="Cambria" w:hAnsi="Cambria" w:cs="Shruti"/>
        </w:rPr>
        <w:t xml:space="preserve">Fromm, E. </w:t>
      </w:r>
      <w:r w:rsidRPr="003B5AD6">
        <w:rPr>
          <w:rFonts w:ascii="Cambria" w:hAnsi="Cambria" w:cs="Shruti"/>
          <w:i/>
        </w:rPr>
        <w:t>Marx y su concepto de hombre</w:t>
      </w:r>
      <w:r w:rsidRPr="003B5AD6">
        <w:rPr>
          <w:rFonts w:ascii="Cambria" w:hAnsi="Cambria" w:cs="Shruti"/>
        </w:rPr>
        <w:t>. México. México, F. C. E., 1970.</w:t>
      </w:r>
    </w:p>
    <w:p w:rsidR="00ED5F57" w:rsidRPr="003B5AD6" w:rsidRDefault="00ED5F57" w:rsidP="00523DA0">
      <w:pPr>
        <w:rPr>
          <w:rFonts w:ascii="Cambria" w:hAnsi="Cambria" w:cs="Shruti"/>
        </w:rPr>
      </w:pPr>
      <w:r w:rsidRPr="003B5AD6">
        <w:rPr>
          <w:rFonts w:ascii="Cambria" w:hAnsi="Cambria" w:cs="Shruti"/>
        </w:rPr>
        <w:t xml:space="preserve">Lefebvre, H. </w:t>
      </w:r>
      <w:r w:rsidRPr="003B5AD6">
        <w:rPr>
          <w:rFonts w:ascii="Cambria" w:hAnsi="Cambria" w:cs="Shruti"/>
          <w:i/>
        </w:rPr>
        <w:t>Hegel, Marx y Nietzsche</w:t>
      </w:r>
      <w:r w:rsidRPr="003B5AD6">
        <w:rPr>
          <w:rFonts w:ascii="Cambria" w:hAnsi="Cambria" w:cs="Shruti"/>
        </w:rPr>
        <w:t>. Madrid, Siglo XXI, 1979.</w:t>
      </w:r>
    </w:p>
    <w:p w:rsidR="00ED5F57" w:rsidRPr="003B5AD6" w:rsidRDefault="00ED5F57" w:rsidP="00523DA0">
      <w:pPr>
        <w:rPr>
          <w:rFonts w:ascii="Cambria" w:hAnsi="Cambria" w:cs="Shruti"/>
        </w:rPr>
      </w:pPr>
      <w:r w:rsidRPr="003B5AD6">
        <w:rPr>
          <w:rFonts w:ascii="Cambria" w:hAnsi="Cambria" w:cs="Shruti"/>
        </w:rPr>
        <w:t xml:space="preserve">Löwy, M. </w:t>
      </w:r>
      <w:r w:rsidRPr="003B5AD6">
        <w:rPr>
          <w:rFonts w:ascii="Cambria" w:hAnsi="Cambria" w:cs="Shruti"/>
          <w:i/>
        </w:rPr>
        <w:t>La estrella de la mañana: Surrealismo y marxismo</w:t>
      </w:r>
      <w:r w:rsidRPr="003B5AD6">
        <w:rPr>
          <w:rFonts w:ascii="Cambria" w:hAnsi="Cambria" w:cs="Shruti"/>
        </w:rPr>
        <w:t>. Buenos Aires, El Cielo por Asalto, 2006.</w:t>
      </w:r>
    </w:p>
    <w:p w:rsidR="00ED5F57" w:rsidRPr="003B5AD6" w:rsidRDefault="00ED5F57" w:rsidP="00523DA0">
      <w:pPr>
        <w:rPr>
          <w:rFonts w:ascii="Cambria" w:hAnsi="Cambria" w:cs="Shruti"/>
        </w:rPr>
      </w:pPr>
      <w:r w:rsidRPr="003B5AD6">
        <w:rPr>
          <w:rFonts w:ascii="Cambria" w:hAnsi="Cambria" w:cs="Shruti"/>
        </w:rPr>
        <w:t xml:space="preserve">Löwy, M. </w:t>
      </w:r>
      <w:r w:rsidRPr="003B5AD6">
        <w:rPr>
          <w:rFonts w:ascii="Cambria" w:hAnsi="Cambria" w:cs="Shruti"/>
          <w:i/>
        </w:rPr>
        <w:t>La teoría de la revolución en el joven Marx</w:t>
      </w:r>
      <w:r w:rsidRPr="003B5AD6">
        <w:rPr>
          <w:rFonts w:ascii="Cambria" w:hAnsi="Cambria" w:cs="Shruti"/>
        </w:rPr>
        <w:t xml:space="preserve">. Buenos Aires, Herramienta, 2010. </w:t>
      </w:r>
    </w:p>
    <w:p w:rsidR="00ED5F57" w:rsidRPr="003B5AD6" w:rsidRDefault="00ED5F57" w:rsidP="00523DA0">
      <w:pPr>
        <w:rPr>
          <w:rFonts w:ascii="Cambria" w:hAnsi="Cambria" w:cs="Shruti"/>
        </w:rPr>
      </w:pPr>
      <w:r w:rsidRPr="003B5AD6">
        <w:rPr>
          <w:rFonts w:ascii="Cambria" w:hAnsi="Cambria" w:cs="Shruti"/>
        </w:rPr>
        <w:t xml:space="preserve">Mandel, E. </w:t>
      </w:r>
      <w:r w:rsidRPr="003B5AD6">
        <w:rPr>
          <w:rFonts w:ascii="Cambria" w:hAnsi="Cambria" w:cs="Shruti"/>
          <w:i/>
        </w:rPr>
        <w:t>La formación del pensamiento económico de Marx</w:t>
      </w:r>
      <w:r w:rsidRPr="003B5AD6">
        <w:rPr>
          <w:rFonts w:ascii="Cambria" w:hAnsi="Cambria" w:cs="Shruti"/>
        </w:rPr>
        <w:t>, 3 ed. México, Siglo XXI, 1971.</w:t>
      </w:r>
    </w:p>
    <w:p w:rsidR="00ED5F57" w:rsidRPr="003B5AD6" w:rsidRDefault="00ED5F57" w:rsidP="00523DA0">
      <w:pPr>
        <w:rPr>
          <w:rFonts w:ascii="Cambria" w:hAnsi="Cambria" w:cs="Shruti"/>
        </w:rPr>
      </w:pPr>
      <w:r w:rsidRPr="003B5AD6">
        <w:rPr>
          <w:rFonts w:ascii="Cambria" w:hAnsi="Cambria" w:cs="Shruti"/>
        </w:rPr>
        <w:t xml:space="preserve">Marcuse, H. </w:t>
      </w:r>
      <w:r w:rsidRPr="003B5AD6">
        <w:rPr>
          <w:rFonts w:ascii="Cambria" w:hAnsi="Cambria" w:cs="Shruti"/>
          <w:i/>
        </w:rPr>
        <w:t>Razón y Revolución. Hegel y el surgimiento de la teoría social</w:t>
      </w:r>
      <w:r w:rsidRPr="003B5AD6">
        <w:rPr>
          <w:rFonts w:ascii="Cambria" w:hAnsi="Cambria" w:cs="Shruti"/>
        </w:rPr>
        <w:t>. Madrid, Alianza, 1995.</w:t>
      </w:r>
    </w:p>
    <w:p w:rsidR="00ED5F57" w:rsidRPr="003B5AD6" w:rsidRDefault="00ED5F57" w:rsidP="00523DA0">
      <w:pPr>
        <w:rPr>
          <w:rFonts w:ascii="Cambria" w:hAnsi="Cambria" w:cs="Shruti"/>
        </w:rPr>
      </w:pPr>
      <w:r w:rsidRPr="003B5AD6">
        <w:rPr>
          <w:rFonts w:ascii="Cambria" w:hAnsi="Cambria" w:cs="Shruti"/>
        </w:rPr>
        <w:t xml:space="preserve">Prior Olmos, A. </w:t>
      </w:r>
      <w:r w:rsidRPr="003B5AD6">
        <w:rPr>
          <w:rFonts w:ascii="Cambria" w:hAnsi="Cambria" w:cs="Shruti"/>
          <w:i/>
        </w:rPr>
        <w:t>Los Manuscritos: economía y filosofía de Karl. Marx</w:t>
      </w:r>
      <w:r w:rsidRPr="003B5AD6">
        <w:rPr>
          <w:rFonts w:ascii="Cambria" w:hAnsi="Cambria" w:cs="Shruti"/>
        </w:rPr>
        <w:t>. Madrid, Alianza, 1998.</w:t>
      </w:r>
    </w:p>
    <w:p w:rsidR="00ED5F57" w:rsidRPr="003B5AD6" w:rsidRDefault="00ED5F57" w:rsidP="00523DA0">
      <w:pPr>
        <w:rPr>
          <w:rFonts w:ascii="Cambria" w:hAnsi="Cambria" w:cs="Shruti"/>
        </w:rPr>
      </w:pPr>
      <w:r w:rsidRPr="003B5AD6">
        <w:rPr>
          <w:rFonts w:ascii="Cambria" w:hAnsi="Cambria" w:cs="Shruti"/>
        </w:rPr>
        <w:t xml:space="preserve">Silva, L. La </w:t>
      </w:r>
      <w:r w:rsidRPr="003B5AD6">
        <w:rPr>
          <w:rFonts w:ascii="Cambria" w:hAnsi="Cambria" w:cs="Shruti"/>
          <w:i/>
        </w:rPr>
        <w:t>alienación como sistema. La teoría de la alienación en la obra de Marx</w:t>
      </w:r>
      <w:r w:rsidRPr="003B5AD6">
        <w:rPr>
          <w:rFonts w:ascii="Cambria" w:hAnsi="Cambria" w:cs="Shruti"/>
        </w:rPr>
        <w:t>. Caracas, Alfadil, 1983.</w:t>
      </w:r>
    </w:p>
    <w:p w:rsidR="00ED5F57" w:rsidRPr="003B5AD6" w:rsidRDefault="00ED5F57" w:rsidP="00523DA0">
      <w:pPr>
        <w:rPr>
          <w:rFonts w:ascii="Cambria" w:hAnsi="Cambria" w:cs="Shruti"/>
        </w:rPr>
      </w:pPr>
      <w:r w:rsidRPr="003B5AD6">
        <w:rPr>
          <w:rFonts w:ascii="Cambria" w:hAnsi="Cambria" w:cs="Shruti"/>
        </w:rPr>
        <w:t xml:space="preserve">Sánchez Vázquez, A. </w:t>
      </w:r>
      <w:r w:rsidRPr="003B5AD6">
        <w:rPr>
          <w:rFonts w:ascii="Cambria" w:hAnsi="Cambria" w:cs="Shruti"/>
          <w:i/>
        </w:rPr>
        <w:t>Filosofía de la praxis</w:t>
      </w:r>
      <w:r w:rsidRPr="003B5AD6">
        <w:rPr>
          <w:rFonts w:ascii="Cambria" w:hAnsi="Cambria" w:cs="Shruti"/>
        </w:rPr>
        <w:t>. México, Siglo XXI, 2003.</w:t>
      </w:r>
    </w:p>
    <w:p w:rsidR="00ED5F57" w:rsidRPr="003B5AD6" w:rsidRDefault="00ED5F57" w:rsidP="00523DA0">
      <w:pPr>
        <w:rPr>
          <w:rFonts w:ascii="Cambria" w:hAnsi="Cambria" w:cs="Shruti"/>
        </w:rPr>
      </w:pPr>
      <w:r w:rsidRPr="003B5AD6">
        <w:rPr>
          <w:rFonts w:ascii="Cambria" w:hAnsi="Cambria" w:cs="Shruti"/>
        </w:rPr>
        <w:t xml:space="preserve">Vattimo, G. </w:t>
      </w:r>
      <w:r w:rsidRPr="003B5AD6">
        <w:rPr>
          <w:rFonts w:ascii="Cambria" w:hAnsi="Cambria" w:cs="Shruti"/>
          <w:i/>
        </w:rPr>
        <w:t xml:space="preserve">Introducción a Nietzsche, </w:t>
      </w:r>
      <w:r w:rsidRPr="003B5AD6">
        <w:rPr>
          <w:rFonts w:ascii="Cambria" w:hAnsi="Cambria" w:cs="Shruti"/>
        </w:rPr>
        <w:t xml:space="preserve"> 2 ed. Barcelona, Nexos, 1990.</w:t>
      </w:r>
    </w:p>
    <w:p w:rsidR="00ED5F57" w:rsidRPr="003B5AD6" w:rsidRDefault="00ED5F57" w:rsidP="00523DA0">
      <w:pPr>
        <w:ind w:left="720" w:hanging="720"/>
        <w:rPr>
          <w:rFonts w:ascii="Cambria" w:hAnsi="Cambria"/>
          <w:lang w:val="es-ES"/>
        </w:rPr>
      </w:pPr>
    </w:p>
    <w:p w:rsidR="00ED5F57" w:rsidRPr="003B5AD6" w:rsidRDefault="00ED5F57" w:rsidP="00523DA0">
      <w:pPr>
        <w:ind w:left="720" w:hanging="720"/>
        <w:rPr>
          <w:rFonts w:ascii="Cambria" w:hAnsi="Cambria" w:cs="Shruti"/>
          <w:b/>
        </w:rPr>
      </w:pPr>
      <w:r w:rsidRPr="003B5AD6">
        <w:rPr>
          <w:rFonts w:ascii="Cambria" w:hAnsi="Cambria" w:cs="Shruti"/>
          <w:b/>
        </w:rPr>
        <w:t>Unidad 4</w:t>
      </w:r>
    </w:p>
    <w:p w:rsidR="00ED5F57" w:rsidRPr="003B5AD6" w:rsidRDefault="00ED5F57" w:rsidP="00523DA0">
      <w:pPr>
        <w:ind w:left="720" w:hanging="720"/>
        <w:rPr>
          <w:rFonts w:ascii="Cambria" w:hAnsi="Cambria" w:cs="Shruti"/>
          <w:b/>
        </w:rPr>
      </w:pPr>
      <w:r w:rsidRPr="003B5AD6">
        <w:rPr>
          <w:rFonts w:ascii="Cambria" w:hAnsi="Cambria" w:cs="Shruti"/>
          <w:b/>
        </w:rPr>
        <w:t xml:space="preserve">Fuentes: </w:t>
      </w:r>
    </w:p>
    <w:p w:rsidR="00ED5F57" w:rsidRPr="003B5AD6" w:rsidRDefault="00ED5F57" w:rsidP="00523DA0">
      <w:pPr>
        <w:ind w:left="720" w:hanging="720"/>
        <w:rPr>
          <w:rFonts w:ascii="Cambria" w:hAnsi="Cambria" w:cs="Shruti"/>
        </w:rPr>
      </w:pPr>
      <w:r w:rsidRPr="003B5AD6">
        <w:rPr>
          <w:rFonts w:ascii="Cambria" w:hAnsi="Cambria" w:cs="Shruti"/>
        </w:rPr>
        <w:t xml:space="preserve">Adorno, T. </w:t>
      </w:r>
      <w:r w:rsidRPr="003B5AD6">
        <w:rPr>
          <w:rFonts w:ascii="Cambria" w:hAnsi="Cambria" w:cs="Shruti"/>
          <w:i/>
        </w:rPr>
        <w:t>Dialéctica negativa</w:t>
      </w:r>
      <w:r w:rsidRPr="003B5AD6">
        <w:rPr>
          <w:rFonts w:ascii="Cambria" w:hAnsi="Cambria" w:cs="Shruti"/>
        </w:rPr>
        <w:t>. Madrid, Taurus, 1975.</w:t>
      </w:r>
    </w:p>
    <w:p w:rsidR="00ED5F57" w:rsidRPr="003B5AD6" w:rsidRDefault="00ED5F57" w:rsidP="00523DA0">
      <w:pPr>
        <w:ind w:left="720" w:hanging="720"/>
        <w:rPr>
          <w:rFonts w:ascii="Cambria" w:hAnsi="Cambria" w:cs="Shruti"/>
        </w:rPr>
      </w:pPr>
      <w:r w:rsidRPr="003B5AD6">
        <w:rPr>
          <w:rFonts w:ascii="Cambria" w:hAnsi="Cambria" w:cs="Shruti"/>
        </w:rPr>
        <w:t xml:space="preserve">Benjamin, W. </w:t>
      </w:r>
      <w:r w:rsidRPr="003B5AD6">
        <w:rPr>
          <w:rFonts w:ascii="Cambria" w:hAnsi="Cambria" w:cs="Shruti"/>
          <w:i/>
        </w:rPr>
        <w:t xml:space="preserve">Sobre el concepto de historia. Tesis y fragmentos. </w:t>
      </w:r>
      <w:r w:rsidRPr="003B5AD6">
        <w:rPr>
          <w:rFonts w:ascii="Cambria" w:hAnsi="Cambria" w:cs="Shruti"/>
        </w:rPr>
        <w:t xml:space="preserve">Trad. De B. Echeverría, Buenos Aires, Piedras de papel, 2007.  </w:t>
      </w:r>
    </w:p>
    <w:p w:rsidR="00ED5F57" w:rsidRPr="003B5AD6" w:rsidRDefault="00ED5F57" w:rsidP="00523DA0">
      <w:pPr>
        <w:ind w:left="720" w:hanging="720"/>
        <w:rPr>
          <w:rFonts w:ascii="Cambria" w:hAnsi="Cambria" w:cs="Shruti"/>
        </w:rPr>
      </w:pPr>
      <w:r w:rsidRPr="003B5AD6">
        <w:rPr>
          <w:rFonts w:ascii="Cambria" w:hAnsi="Cambria" w:cs="Shruti"/>
        </w:rPr>
        <w:t xml:space="preserve">Benjamin, W.  “Tesis XVIIa” [1940], en Reyes Mate.  </w:t>
      </w:r>
      <w:r w:rsidRPr="003B5AD6">
        <w:rPr>
          <w:rFonts w:ascii="Cambria" w:hAnsi="Cambria" w:cs="Shruti"/>
          <w:i/>
        </w:rPr>
        <w:t>Medianoche en la historia. Comentarios a las tesis de Walter Benjamin “Sobre el concepto de historia”</w:t>
      </w:r>
      <w:r w:rsidRPr="003B5AD6">
        <w:rPr>
          <w:rFonts w:ascii="Cambria" w:hAnsi="Cambria" w:cs="Shruti"/>
        </w:rPr>
        <w:t>. Madrid: Trotta, 2009, pp. 375-376.</w:t>
      </w:r>
    </w:p>
    <w:p w:rsidR="00ED5F57" w:rsidRPr="003B5AD6" w:rsidRDefault="00ED5F57" w:rsidP="00523DA0">
      <w:pPr>
        <w:ind w:left="720" w:hanging="720"/>
        <w:rPr>
          <w:rFonts w:ascii="Cambria" w:hAnsi="Cambria" w:cs="Shruti"/>
        </w:rPr>
      </w:pPr>
      <w:r w:rsidRPr="003B5AD6">
        <w:rPr>
          <w:rFonts w:ascii="Cambria" w:hAnsi="Cambria" w:cs="Shruti"/>
        </w:rPr>
        <w:t xml:space="preserve">Foucault, M. </w:t>
      </w:r>
      <w:r w:rsidRPr="003B5AD6">
        <w:rPr>
          <w:rFonts w:ascii="Cambria" w:hAnsi="Cambria" w:cs="Shruti"/>
          <w:i/>
        </w:rPr>
        <w:t>Microfísica del poder</w:t>
      </w:r>
      <w:r w:rsidRPr="003B5AD6">
        <w:rPr>
          <w:rFonts w:ascii="Cambria" w:hAnsi="Cambria" w:cs="Shruti"/>
        </w:rPr>
        <w:t>, 2º ed. Madrid, La Piqueta, 1979.</w:t>
      </w:r>
    </w:p>
    <w:p w:rsidR="00ED5F57" w:rsidRPr="003B5AD6" w:rsidRDefault="00ED5F57" w:rsidP="00523DA0">
      <w:pPr>
        <w:ind w:left="720" w:hanging="720"/>
        <w:rPr>
          <w:rFonts w:ascii="Cambria" w:hAnsi="Cambria" w:cs="Shruti"/>
        </w:rPr>
      </w:pPr>
      <w:r w:rsidRPr="003B5AD6">
        <w:rPr>
          <w:rFonts w:ascii="Cambria" w:hAnsi="Cambria" w:cs="Shruti"/>
        </w:rPr>
        <w:t xml:space="preserve">Foucault, M. </w:t>
      </w:r>
      <w:r w:rsidRPr="003B5AD6">
        <w:rPr>
          <w:rFonts w:ascii="Cambria" w:hAnsi="Cambria" w:cs="Shruti"/>
          <w:i/>
        </w:rPr>
        <w:t>Historia de la sexualidad I: La voluntad de saber</w:t>
      </w:r>
      <w:r w:rsidRPr="003B5AD6">
        <w:rPr>
          <w:rFonts w:ascii="Cambria" w:hAnsi="Cambria" w:cs="Shruti"/>
        </w:rPr>
        <w:t>. 10º ed. Madrid, Siglo XXI, 1984, pp.161-194.</w:t>
      </w:r>
    </w:p>
    <w:p w:rsidR="00ED5F57" w:rsidRPr="003B5AD6" w:rsidRDefault="00ED5F57" w:rsidP="00523DA0">
      <w:pPr>
        <w:ind w:left="720" w:hanging="720"/>
        <w:rPr>
          <w:rFonts w:ascii="Cambria" w:hAnsi="Cambria" w:cs="Shruti"/>
        </w:rPr>
      </w:pPr>
      <w:r w:rsidRPr="003B5AD6">
        <w:rPr>
          <w:rFonts w:ascii="Cambria" w:hAnsi="Cambria" w:cs="Shruti"/>
        </w:rPr>
        <w:t xml:space="preserve">Foucault, M. </w:t>
      </w:r>
      <w:r w:rsidRPr="003B5AD6">
        <w:rPr>
          <w:rFonts w:ascii="Cambria" w:hAnsi="Cambria" w:cs="Shruti"/>
          <w:i/>
        </w:rPr>
        <w:t>Vigilar y castigar.</w:t>
      </w:r>
      <w:r w:rsidRPr="003B5AD6">
        <w:rPr>
          <w:rFonts w:ascii="Cambria" w:hAnsi="Cambria" w:cs="Shruti"/>
        </w:rPr>
        <w:t xml:space="preserve"> </w:t>
      </w:r>
      <w:r w:rsidRPr="003B5AD6">
        <w:rPr>
          <w:rFonts w:ascii="Cambria" w:hAnsi="Cambria" w:cs="Shruti"/>
          <w:i/>
        </w:rPr>
        <w:t>El nacimiento de la prisión</w:t>
      </w:r>
      <w:r w:rsidRPr="003B5AD6">
        <w:rPr>
          <w:rFonts w:ascii="Cambria" w:hAnsi="Cambria" w:cs="Shruti"/>
        </w:rPr>
        <w:t>, 17 ed. Buenos Aires, Siglo XXI, 1989.</w:t>
      </w:r>
    </w:p>
    <w:p w:rsidR="00ED5F57" w:rsidRPr="003B5AD6" w:rsidRDefault="00ED5F57" w:rsidP="00523DA0">
      <w:pPr>
        <w:ind w:left="720" w:hanging="720"/>
        <w:rPr>
          <w:rFonts w:ascii="Cambria" w:hAnsi="Cambria" w:cs="Shruti"/>
        </w:rPr>
      </w:pPr>
      <w:r w:rsidRPr="003B5AD6">
        <w:rPr>
          <w:rFonts w:ascii="Cambria" w:hAnsi="Cambria" w:cs="Shruti"/>
        </w:rPr>
        <w:t xml:space="preserve">Foucault, M. </w:t>
      </w:r>
      <w:r w:rsidRPr="003B5AD6">
        <w:rPr>
          <w:rFonts w:ascii="Cambria" w:hAnsi="Cambria" w:cs="Shruti"/>
          <w:i/>
        </w:rPr>
        <w:t>Genealogía del racismo</w:t>
      </w:r>
      <w:r w:rsidRPr="003B5AD6">
        <w:rPr>
          <w:rFonts w:ascii="Cambria" w:hAnsi="Cambria" w:cs="Shruti"/>
        </w:rPr>
        <w:t>. Buenos Aires, Altamira, 1992.</w:t>
      </w:r>
    </w:p>
    <w:p w:rsidR="00ED5F57" w:rsidRPr="003B5AD6" w:rsidRDefault="00ED5F57" w:rsidP="00523DA0">
      <w:pPr>
        <w:ind w:left="720" w:hanging="720"/>
        <w:rPr>
          <w:rFonts w:ascii="Cambria" w:hAnsi="Cambria" w:cs="Shruti"/>
        </w:rPr>
      </w:pPr>
      <w:r w:rsidRPr="003B5AD6">
        <w:rPr>
          <w:rFonts w:ascii="Cambria" w:hAnsi="Cambria" w:cs="Shruti"/>
        </w:rPr>
        <w:t xml:space="preserve">Foucault, M. </w:t>
      </w:r>
      <w:r w:rsidRPr="003B5AD6">
        <w:rPr>
          <w:rFonts w:ascii="Cambria" w:hAnsi="Cambria" w:cs="Shruti"/>
          <w:i/>
        </w:rPr>
        <w:t>La vida de los hombres infames</w:t>
      </w:r>
      <w:r w:rsidRPr="003B5AD6">
        <w:rPr>
          <w:rFonts w:ascii="Cambria" w:hAnsi="Cambria" w:cs="Shruti"/>
        </w:rPr>
        <w:t>. Buenos Aires, Altamira, 1996</w:t>
      </w:r>
    </w:p>
    <w:p w:rsidR="00ED5F57" w:rsidRPr="003B5AD6" w:rsidRDefault="00ED5F57" w:rsidP="00523DA0">
      <w:pPr>
        <w:ind w:left="720" w:hanging="720"/>
        <w:rPr>
          <w:rFonts w:ascii="Cambria" w:hAnsi="Cambria" w:cs="Shruti"/>
        </w:rPr>
      </w:pPr>
      <w:r w:rsidRPr="003B5AD6">
        <w:rPr>
          <w:rFonts w:ascii="Cambria" w:hAnsi="Cambria" w:cs="Shruti"/>
        </w:rPr>
        <w:t xml:space="preserve">Horkheimer, M., </w:t>
      </w:r>
      <w:r w:rsidRPr="003B5AD6">
        <w:rPr>
          <w:rFonts w:ascii="Cambria" w:hAnsi="Cambria" w:cs="Shruti"/>
          <w:i/>
        </w:rPr>
        <w:t>Crítica de la razón instrumental</w:t>
      </w:r>
      <w:r w:rsidRPr="003B5AD6">
        <w:rPr>
          <w:rFonts w:ascii="Cambria" w:hAnsi="Cambria" w:cs="Shruti"/>
        </w:rPr>
        <w:t>. Buenos Aires, Sur, 1969.</w:t>
      </w:r>
    </w:p>
    <w:p w:rsidR="00ED5F57" w:rsidRPr="003B5AD6" w:rsidRDefault="00ED5F57" w:rsidP="00523DA0">
      <w:pPr>
        <w:ind w:left="720" w:hanging="720"/>
        <w:rPr>
          <w:rFonts w:ascii="Cambria" w:hAnsi="Cambria" w:cs="Shruti"/>
        </w:rPr>
      </w:pPr>
      <w:r w:rsidRPr="003B5AD6">
        <w:rPr>
          <w:rFonts w:ascii="Cambria" w:hAnsi="Cambria" w:cs="Shruti"/>
        </w:rPr>
        <w:t xml:space="preserve">Horkheimer, M., </w:t>
      </w:r>
      <w:r w:rsidRPr="003B5AD6">
        <w:rPr>
          <w:rFonts w:ascii="Cambria" w:hAnsi="Cambria" w:cs="Shruti"/>
          <w:i/>
        </w:rPr>
        <w:t>Teoría crítica</w:t>
      </w:r>
      <w:r w:rsidRPr="003B5AD6">
        <w:rPr>
          <w:rFonts w:ascii="Cambria" w:hAnsi="Cambria" w:cs="Shruti"/>
        </w:rPr>
        <w:t>. Buenos Aires, Amorrortu, 1974.</w:t>
      </w:r>
    </w:p>
    <w:p w:rsidR="00ED5F57" w:rsidRPr="003B5AD6" w:rsidRDefault="00ED5F57" w:rsidP="00523DA0">
      <w:pPr>
        <w:ind w:left="720" w:hanging="720"/>
        <w:rPr>
          <w:rFonts w:ascii="Cambria" w:hAnsi="Cambria" w:cs="Shruti"/>
        </w:rPr>
      </w:pPr>
      <w:r w:rsidRPr="003B5AD6">
        <w:rPr>
          <w:rFonts w:ascii="Cambria" w:hAnsi="Cambria" w:cs="Shruti"/>
        </w:rPr>
        <w:t xml:space="preserve">Horkheimer, M. y Adorno, T., </w:t>
      </w:r>
      <w:r w:rsidRPr="003B5AD6">
        <w:rPr>
          <w:rFonts w:ascii="Cambria" w:hAnsi="Cambria" w:cs="Shruti"/>
          <w:i/>
        </w:rPr>
        <w:t>Dialéctica del Iluminismo</w:t>
      </w:r>
      <w:r w:rsidRPr="003B5AD6">
        <w:rPr>
          <w:rFonts w:ascii="Cambria" w:hAnsi="Cambria" w:cs="Shruti"/>
        </w:rPr>
        <w:t>, Buenos Aires, Sur, 1970.</w:t>
      </w:r>
    </w:p>
    <w:p w:rsidR="00ED5F57" w:rsidRPr="003B5AD6" w:rsidRDefault="00ED5F57" w:rsidP="00523DA0">
      <w:pPr>
        <w:ind w:left="720" w:hanging="720"/>
        <w:rPr>
          <w:rFonts w:ascii="Cambria" w:hAnsi="Cambria" w:cs="Shruti"/>
        </w:rPr>
      </w:pPr>
      <w:r w:rsidRPr="003B5AD6">
        <w:rPr>
          <w:rFonts w:ascii="Cambria" w:hAnsi="Cambria" w:cs="Shruti"/>
        </w:rPr>
        <w:t xml:space="preserve">Lévi-Strauss, C., </w:t>
      </w:r>
      <w:r w:rsidRPr="003B5AD6">
        <w:rPr>
          <w:rFonts w:ascii="Cambria" w:hAnsi="Cambria" w:cs="Shruti"/>
          <w:i/>
        </w:rPr>
        <w:t>Antropología estructural</w:t>
      </w:r>
      <w:r w:rsidRPr="003B5AD6">
        <w:rPr>
          <w:rFonts w:ascii="Cambria" w:hAnsi="Cambria" w:cs="Shruti"/>
        </w:rPr>
        <w:t>, 4 ed. Buenos Aires, EUDEBA, 1972.</w:t>
      </w:r>
    </w:p>
    <w:p w:rsidR="00ED5F57" w:rsidRPr="003B5AD6" w:rsidRDefault="00ED5F57" w:rsidP="00523DA0">
      <w:pPr>
        <w:ind w:left="720" w:hanging="720"/>
        <w:rPr>
          <w:rFonts w:ascii="Cambria" w:hAnsi="Cambria" w:cs="Shruti"/>
        </w:rPr>
      </w:pPr>
      <w:r w:rsidRPr="003B5AD6">
        <w:rPr>
          <w:rFonts w:ascii="Cambria" w:hAnsi="Cambria" w:cs="Shruti"/>
        </w:rPr>
        <w:t xml:space="preserve">Marcuse, H., </w:t>
      </w:r>
      <w:r w:rsidRPr="003B5AD6">
        <w:rPr>
          <w:rFonts w:ascii="Cambria" w:hAnsi="Cambria" w:cs="Shruti"/>
          <w:i/>
        </w:rPr>
        <w:t>El hombre unidimensional</w:t>
      </w:r>
      <w:r w:rsidRPr="003B5AD6">
        <w:rPr>
          <w:rFonts w:ascii="Cambria" w:hAnsi="Cambria" w:cs="Shruti"/>
        </w:rPr>
        <w:t>. Barcelona, Seix Barral, 1968.</w:t>
      </w:r>
    </w:p>
    <w:p w:rsidR="00ED5F57" w:rsidRPr="003B5AD6" w:rsidRDefault="00ED5F57" w:rsidP="00523DA0">
      <w:pPr>
        <w:ind w:left="720" w:hanging="720"/>
        <w:rPr>
          <w:rFonts w:ascii="Cambria" w:hAnsi="Cambria" w:cs="Shruti"/>
        </w:rPr>
      </w:pPr>
      <w:r w:rsidRPr="003B5AD6">
        <w:rPr>
          <w:rFonts w:ascii="Cambria" w:hAnsi="Cambria" w:cs="Shruti"/>
        </w:rPr>
        <w:t xml:space="preserve">Saussure, F., </w:t>
      </w:r>
      <w:r w:rsidRPr="003B5AD6">
        <w:rPr>
          <w:rFonts w:ascii="Cambria" w:hAnsi="Cambria" w:cs="Shruti"/>
          <w:i/>
        </w:rPr>
        <w:t>Curso de Lingüística General</w:t>
      </w:r>
      <w:r w:rsidRPr="003B5AD6">
        <w:rPr>
          <w:rFonts w:ascii="Cambria" w:hAnsi="Cambria" w:cs="Shruti"/>
        </w:rPr>
        <w:t>, 23 ed. Buenos Aires, Losada, 1945.</w:t>
      </w:r>
    </w:p>
    <w:p w:rsidR="00ED5F57" w:rsidRPr="003B5AD6" w:rsidRDefault="00ED5F57" w:rsidP="00523DA0">
      <w:pPr>
        <w:ind w:left="720" w:hanging="720"/>
        <w:rPr>
          <w:rFonts w:ascii="Cambria" w:hAnsi="Cambria" w:cs="Shruti"/>
          <w:b/>
        </w:rPr>
      </w:pPr>
      <w:r w:rsidRPr="003B5AD6">
        <w:rPr>
          <w:rFonts w:ascii="Cambria" w:hAnsi="Cambria" w:cs="Shruti"/>
          <w:b/>
        </w:rPr>
        <w:t>Obras de consulta:</w:t>
      </w:r>
    </w:p>
    <w:p w:rsidR="00ED5F57" w:rsidRPr="003B5AD6" w:rsidRDefault="00ED5F57" w:rsidP="00523DA0">
      <w:pPr>
        <w:ind w:left="720" w:hanging="720"/>
        <w:rPr>
          <w:rFonts w:ascii="Cambria" w:hAnsi="Cambria" w:cs="Shruti"/>
        </w:rPr>
      </w:pPr>
      <w:r w:rsidRPr="003B5AD6">
        <w:rPr>
          <w:rFonts w:ascii="Cambria" w:hAnsi="Cambria" w:cs="Shruti"/>
        </w:rPr>
        <w:t xml:space="preserve">Benjamin, W. </w:t>
      </w:r>
      <w:r w:rsidRPr="003B5AD6">
        <w:rPr>
          <w:rFonts w:ascii="Cambria" w:hAnsi="Cambria" w:cs="Shruti"/>
          <w:i/>
        </w:rPr>
        <w:t>Discursos Interrumpidos I.</w:t>
      </w:r>
      <w:r w:rsidRPr="003B5AD6">
        <w:rPr>
          <w:rFonts w:ascii="Cambria" w:hAnsi="Cambria" w:cs="Shruti"/>
        </w:rPr>
        <w:t xml:space="preserve"> Buenos Aires, Taurus, 1989.</w:t>
      </w:r>
    </w:p>
    <w:p w:rsidR="00ED5F57" w:rsidRPr="003B5AD6" w:rsidRDefault="00ED5F57" w:rsidP="00523DA0">
      <w:pPr>
        <w:ind w:left="720" w:hanging="720"/>
        <w:rPr>
          <w:rFonts w:ascii="Cambria" w:hAnsi="Cambria" w:cs="Shruti"/>
        </w:rPr>
      </w:pPr>
      <w:r w:rsidRPr="003B5AD6">
        <w:rPr>
          <w:rFonts w:ascii="Cambria" w:hAnsi="Cambria" w:cs="Shruti"/>
        </w:rPr>
        <w:t xml:space="preserve">Benjamin, W. </w:t>
      </w:r>
      <w:r w:rsidRPr="003B5AD6">
        <w:rPr>
          <w:rFonts w:ascii="Cambria" w:hAnsi="Cambria" w:cs="Shruti"/>
          <w:i/>
        </w:rPr>
        <w:t>Para una crítica de la violencia</w:t>
      </w:r>
      <w:r w:rsidRPr="003B5AD6">
        <w:rPr>
          <w:rFonts w:ascii="Cambria" w:hAnsi="Cambria" w:cs="Shruti"/>
        </w:rPr>
        <w:t>, 3 ed. México, Premiá, 1982.</w:t>
      </w:r>
    </w:p>
    <w:p w:rsidR="00ED5F57" w:rsidRPr="003B5AD6" w:rsidRDefault="00ED5F57" w:rsidP="00523DA0">
      <w:pPr>
        <w:ind w:left="720" w:hanging="720"/>
        <w:rPr>
          <w:rFonts w:ascii="Cambria" w:hAnsi="Cambria" w:cs="Shruti"/>
        </w:rPr>
      </w:pPr>
      <w:r w:rsidRPr="003B5AD6">
        <w:rPr>
          <w:rFonts w:ascii="Cambria" w:hAnsi="Cambria" w:cs="Shruti"/>
        </w:rPr>
        <w:t xml:space="preserve">Benjamin, W. </w:t>
      </w:r>
      <w:r w:rsidRPr="003B5AD6">
        <w:rPr>
          <w:rFonts w:ascii="Cambria" w:hAnsi="Cambria" w:cs="Shruti"/>
          <w:i/>
        </w:rPr>
        <w:t>Ensayos</w:t>
      </w:r>
      <w:r w:rsidRPr="003B5AD6">
        <w:rPr>
          <w:rFonts w:ascii="Cambria" w:hAnsi="Cambria" w:cs="Shruti"/>
        </w:rPr>
        <w:t xml:space="preserve">, 8 tomos. Madrid, Editora Nacional, 2002. </w:t>
      </w:r>
    </w:p>
    <w:p w:rsidR="00ED5F57" w:rsidRPr="003B5AD6" w:rsidRDefault="00ED5F57" w:rsidP="00523DA0">
      <w:pPr>
        <w:ind w:left="720" w:hanging="720"/>
        <w:rPr>
          <w:rFonts w:ascii="Cambria" w:hAnsi="Cambria" w:cs="Shruti"/>
        </w:rPr>
      </w:pPr>
      <w:r w:rsidRPr="003B5AD6">
        <w:rPr>
          <w:rFonts w:ascii="Cambria" w:hAnsi="Cambria" w:cs="Shruti"/>
        </w:rPr>
        <w:t xml:space="preserve">Anderson, P., </w:t>
      </w:r>
      <w:r w:rsidRPr="003B5AD6">
        <w:rPr>
          <w:rFonts w:ascii="Cambria" w:hAnsi="Cambria" w:cs="Shruti"/>
          <w:i/>
        </w:rPr>
        <w:t>Consideraciones sobre el marxismo occidental</w:t>
      </w:r>
      <w:r w:rsidRPr="003B5AD6">
        <w:rPr>
          <w:rFonts w:ascii="Cambria" w:hAnsi="Cambria" w:cs="Shruti"/>
        </w:rPr>
        <w:t>, 6 ed. México, Siglo XXI, 1987.</w:t>
      </w:r>
    </w:p>
    <w:p w:rsidR="00ED5F57" w:rsidRPr="003B5AD6" w:rsidRDefault="00ED5F57" w:rsidP="00523DA0">
      <w:pPr>
        <w:ind w:left="720" w:hanging="720"/>
        <w:rPr>
          <w:rFonts w:ascii="Cambria" w:hAnsi="Cambria" w:cs="Shruti"/>
        </w:rPr>
      </w:pPr>
      <w:r w:rsidRPr="003B5AD6">
        <w:rPr>
          <w:rFonts w:ascii="Cambria" w:hAnsi="Cambria" w:cs="Shruti"/>
        </w:rPr>
        <w:t xml:space="preserve">Auzias, J. M., </w:t>
      </w:r>
      <w:r w:rsidRPr="003B5AD6">
        <w:rPr>
          <w:rFonts w:ascii="Cambria" w:hAnsi="Cambria" w:cs="Shruti"/>
          <w:i/>
        </w:rPr>
        <w:t>El estructuralismo</w:t>
      </w:r>
      <w:r w:rsidRPr="003B5AD6">
        <w:rPr>
          <w:rFonts w:ascii="Cambria" w:hAnsi="Cambria" w:cs="Shruti"/>
        </w:rPr>
        <w:t>, Madrid, Alianza, 1969.</w:t>
      </w:r>
    </w:p>
    <w:p w:rsidR="00ED5F57" w:rsidRPr="003B5AD6" w:rsidRDefault="00ED5F57" w:rsidP="00523DA0">
      <w:pPr>
        <w:ind w:left="720" w:hanging="720"/>
        <w:rPr>
          <w:rFonts w:ascii="Cambria" w:hAnsi="Cambria" w:cs="Shruti"/>
        </w:rPr>
      </w:pPr>
      <w:r w:rsidRPr="003B5AD6">
        <w:rPr>
          <w:rFonts w:ascii="Cambria" w:hAnsi="Cambria" w:cs="Shruti"/>
        </w:rPr>
        <w:lastRenderedPageBreak/>
        <w:t xml:space="preserve">Deleuze, G., </w:t>
      </w:r>
      <w:r w:rsidRPr="003B5AD6">
        <w:rPr>
          <w:rFonts w:ascii="Cambria" w:hAnsi="Cambria" w:cs="Shruti"/>
          <w:i/>
        </w:rPr>
        <w:t>Foucault</w:t>
      </w:r>
      <w:r w:rsidRPr="003B5AD6">
        <w:rPr>
          <w:rFonts w:ascii="Cambria" w:hAnsi="Cambria" w:cs="Shruti"/>
        </w:rPr>
        <w:t>. Buenos Aires, Paidós, 1987.</w:t>
      </w:r>
    </w:p>
    <w:p w:rsidR="00ED5F57" w:rsidRPr="003B5AD6" w:rsidRDefault="00ED5F57" w:rsidP="00523DA0">
      <w:pPr>
        <w:ind w:left="720" w:hanging="720"/>
        <w:rPr>
          <w:rFonts w:ascii="Cambria" w:hAnsi="Cambria" w:cs="Shruti"/>
        </w:rPr>
      </w:pPr>
      <w:r w:rsidRPr="003B5AD6">
        <w:rPr>
          <w:rFonts w:ascii="Cambria" w:hAnsi="Cambria" w:cs="Shruti"/>
        </w:rPr>
        <w:t xml:space="preserve">Echeverría, B. (comp.). </w:t>
      </w:r>
      <w:r w:rsidRPr="003B5AD6">
        <w:rPr>
          <w:rFonts w:ascii="Cambria" w:hAnsi="Cambria" w:cs="Shruti"/>
          <w:i/>
        </w:rPr>
        <w:t>La mirada del ángel. En torno a las Tesis sobre la historia de Walter Benjamin</w:t>
      </w:r>
      <w:r w:rsidRPr="003B5AD6">
        <w:rPr>
          <w:rFonts w:ascii="Cambria" w:hAnsi="Cambria" w:cs="Shruti"/>
        </w:rPr>
        <w:t>. México, Era - UNAM, 2005.</w:t>
      </w:r>
    </w:p>
    <w:p w:rsidR="00ED5F57" w:rsidRPr="003B5AD6" w:rsidRDefault="00ED5F57" w:rsidP="00523DA0">
      <w:pPr>
        <w:ind w:left="720" w:hanging="720"/>
        <w:rPr>
          <w:rFonts w:ascii="Cambria" w:hAnsi="Cambria" w:cs="Shruti"/>
        </w:rPr>
      </w:pPr>
      <w:r w:rsidRPr="003B5AD6">
        <w:rPr>
          <w:rFonts w:ascii="Cambria" w:hAnsi="Cambria" w:cs="Shruti"/>
        </w:rPr>
        <w:t xml:space="preserve">Eco, U., </w:t>
      </w:r>
      <w:r w:rsidRPr="003B5AD6">
        <w:rPr>
          <w:rFonts w:ascii="Cambria" w:hAnsi="Cambria" w:cs="Shruti"/>
          <w:i/>
        </w:rPr>
        <w:t>La estructura ausente</w:t>
      </w:r>
      <w:r w:rsidRPr="003B5AD6">
        <w:rPr>
          <w:rFonts w:ascii="Cambria" w:hAnsi="Cambria" w:cs="Shruti"/>
        </w:rPr>
        <w:t>, 3 ed., Barcelona, Lumen, 1986.</w:t>
      </w:r>
    </w:p>
    <w:p w:rsidR="00ED5F57" w:rsidRPr="003B5AD6" w:rsidRDefault="00ED5F57" w:rsidP="00523DA0">
      <w:pPr>
        <w:ind w:left="720" w:hanging="720"/>
        <w:rPr>
          <w:rFonts w:ascii="Cambria" w:hAnsi="Cambria" w:cs="Shruti"/>
        </w:rPr>
      </w:pPr>
      <w:r w:rsidRPr="003B5AD6">
        <w:rPr>
          <w:rFonts w:ascii="Cambria" w:hAnsi="Cambria" w:cs="Shruti"/>
        </w:rPr>
        <w:t xml:space="preserve">Jameson, F. </w:t>
      </w:r>
      <w:r w:rsidRPr="003B5AD6">
        <w:rPr>
          <w:rFonts w:ascii="Cambria" w:hAnsi="Cambria" w:cs="Shruti"/>
          <w:i/>
        </w:rPr>
        <w:t>Marxismo tardío. Adorno y la persistencia de la dialéctica</w:t>
      </w:r>
      <w:r w:rsidRPr="003B5AD6">
        <w:rPr>
          <w:rFonts w:ascii="Cambria" w:hAnsi="Cambria" w:cs="Shruti"/>
        </w:rPr>
        <w:t>. México, F.C.E., 2010.</w:t>
      </w:r>
    </w:p>
    <w:p w:rsidR="00ED5F57" w:rsidRPr="003B5AD6" w:rsidRDefault="00ED5F57" w:rsidP="00523DA0">
      <w:pPr>
        <w:ind w:left="720" w:hanging="720"/>
        <w:rPr>
          <w:rFonts w:ascii="Cambria" w:hAnsi="Cambria" w:cs="Shruti"/>
        </w:rPr>
      </w:pPr>
      <w:r w:rsidRPr="003B5AD6">
        <w:rPr>
          <w:rFonts w:ascii="Cambria" w:hAnsi="Cambria" w:cs="Shruti"/>
        </w:rPr>
        <w:t xml:space="preserve">Löwy, M. </w:t>
      </w:r>
      <w:r w:rsidRPr="003B5AD6">
        <w:rPr>
          <w:rFonts w:ascii="Cambria" w:hAnsi="Cambria" w:cs="Shruti"/>
          <w:i/>
        </w:rPr>
        <w:t>Walter Benjamin. Aviso de incendio. Una lectura de las tesis ‘sobre el concepto de historia’</w:t>
      </w:r>
      <w:r w:rsidRPr="003B5AD6">
        <w:rPr>
          <w:rFonts w:ascii="Cambria" w:hAnsi="Cambria" w:cs="Shruti"/>
        </w:rPr>
        <w:t>. F.C.E., Buenos Aires, 2003.</w:t>
      </w:r>
    </w:p>
    <w:p w:rsidR="00ED5F57" w:rsidRPr="003B5AD6" w:rsidRDefault="00ED5F57" w:rsidP="00523DA0">
      <w:pPr>
        <w:ind w:left="720" w:hanging="720"/>
        <w:rPr>
          <w:rFonts w:ascii="Cambria" w:hAnsi="Cambria" w:cs="Shruti"/>
        </w:rPr>
      </w:pPr>
      <w:r w:rsidRPr="003B5AD6">
        <w:rPr>
          <w:rFonts w:ascii="Cambria" w:hAnsi="Cambria" w:cs="Shruti"/>
        </w:rPr>
        <w:t xml:space="preserve">Mate, R. </w:t>
      </w:r>
      <w:r w:rsidRPr="003B5AD6">
        <w:rPr>
          <w:rFonts w:ascii="Cambria" w:hAnsi="Cambria" w:cs="Shruti"/>
          <w:i/>
        </w:rPr>
        <w:t>Medianoche en la historia. Comentarios a las tesis de Walter Benjamin “Sobre el concepto de historia”</w:t>
      </w:r>
      <w:r w:rsidRPr="003B5AD6">
        <w:rPr>
          <w:rFonts w:ascii="Cambria" w:hAnsi="Cambria" w:cs="Shruti"/>
        </w:rPr>
        <w:t>. Madrid, Trotta, 2009.</w:t>
      </w:r>
    </w:p>
    <w:p w:rsidR="00ED5F57" w:rsidRPr="003B5AD6" w:rsidRDefault="00ED5F57" w:rsidP="00523DA0">
      <w:pPr>
        <w:ind w:left="720" w:hanging="720"/>
        <w:rPr>
          <w:rFonts w:ascii="Cambria" w:hAnsi="Cambria" w:cs="Shruti"/>
        </w:rPr>
      </w:pPr>
      <w:r w:rsidRPr="003B5AD6">
        <w:rPr>
          <w:rFonts w:ascii="Cambria" w:hAnsi="Cambria" w:cs="Shruti"/>
        </w:rPr>
        <w:t xml:space="preserve">Poster, M. </w:t>
      </w:r>
      <w:r w:rsidRPr="003B5AD6">
        <w:rPr>
          <w:rFonts w:ascii="Cambria" w:hAnsi="Cambria" w:cs="Shruti"/>
          <w:i/>
        </w:rPr>
        <w:t>Foucault, el marxismo y la historia</w:t>
      </w:r>
      <w:r w:rsidRPr="003B5AD6">
        <w:rPr>
          <w:rFonts w:ascii="Cambria" w:hAnsi="Cambria" w:cs="Shruti"/>
        </w:rPr>
        <w:t>. México, Paidós, 1991.</w:t>
      </w:r>
    </w:p>
    <w:p w:rsidR="00ED5F57" w:rsidRPr="003B5AD6" w:rsidRDefault="00ED5F57" w:rsidP="00523DA0">
      <w:pPr>
        <w:ind w:left="720" w:hanging="720"/>
        <w:rPr>
          <w:rFonts w:ascii="Cambria" w:hAnsi="Cambria" w:cs="Shruti"/>
        </w:rPr>
      </w:pPr>
      <w:r w:rsidRPr="003B5AD6">
        <w:rPr>
          <w:rFonts w:ascii="Cambria" w:hAnsi="Cambria" w:cs="Shruti"/>
        </w:rPr>
        <w:t xml:space="preserve">Remotti, F., </w:t>
      </w:r>
      <w:r w:rsidRPr="003B5AD6">
        <w:rPr>
          <w:rFonts w:ascii="Cambria" w:hAnsi="Cambria" w:cs="Shruti"/>
          <w:i/>
        </w:rPr>
        <w:t>Estructura e historia. La antropología de Lévi-Strauss</w:t>
      </w:r>
      <w:r w:rsidRPr="003B5AD6">
        <w:rPr>
          <w:rFonts w:ascii="Cambria" w:hAnsi="Cambria" w:cs="Shruti"/>
        </w:rPr>
        <w:t>, Barcelona, Redondo, 1972.</w:t>
      </w:r>
    </w:p>
    <w:p w:rsidR="00ED5F57" w:rsidRPr="003B5AD6" w:rsidRDefault="00ED5F57" w:rsidP="00523DA0">
      <w:pPr>
        <w:ind w:left="720" w:hanging="720"/>
        <w:rPr>
          <w:rFonts w:ascii="Cambria" w:hAnsi="Cambria" w:cs="Shruti"/>
        </w:rPr>
      </w:pPr>
      <w:r w:rsidRPr="003B5AD6">
        <w:rPr>
          <w:rFonts w:ascii="Cambria" w:hAnsi="Cambria" w:cs="Shruti"/>
        </w:rPr>
        <w:t xml:space="preserve">Sazbón, J. </w:t>
      </w:r>
      <w:r w:rsidRPr="003B5AD6">
        <w:rPr>
          <w:rFonts w:ascii="Cambria" w:hAnsi="Cambria" w:cs="Shruti"/>
          <w:i/>
        </w:rPr>
        <w:t>Saussure y los fundamentos de la lingüística</w:t>
      </w:r>
      <w:r w:rsidRPr="003B5AD6">
        <w:rPr>
          <w:rFonts w:ascii="Cambria" w:hAnsi="Cambria" w:cs="Shruti"/>
        </w:rPr>
        <w:t>. Buenos Aires, Nueva Visión, 1996.</w:t>
      </w:r>
    </w:p>
    <w:p w:rsidR="00ED5F57" w:rsidRPr="003B5AD6" w:rsidRDefault="00ED5F57" w:rsidP="00523DA0">
      <w:pPr>
        <w:ind w:left="720" w:hanging="720"/>
        <w:rPr>
          <w:rFonts w:ascii="Cambria" w:hAnsi="Cambria" w:cs="Shruti"/>
        </w:rPr>
      </w:pPr>
      <w:r w:rsidRPr="003B5AD6">
        <w:rPr>
          <w:rFonts w:ascii="Cambria" w:hAnsi="Cambria" w:cs="Shruti"/>
        </w:rPr>
        <w:t xml:space="preserve">Sazbón, J., “Historia y paradigmas en Marx y Benjamin”,  </w:t>
      </w:r>
      <w:r w:rsidRPr="003B5AD6">
        <w:rPr>
          <w:rFonts w:ascii="Cambria" w:hAnsi="Cambria" w:cs="Shruti"/>
          <w:i/>
        </w:rPr>
        <w:t>Historia y Representación</w:t>
      </w:r>
      <w:r w:rsidRPr="003B5AD6">
        <w:rPr>
          <w:rFonts w:ascii="Cambria" w:hAnsi="Cambria" w:cs="Shruti"/>
        </w:rPr>
        <w:t>. Quilmas, Universidad Nacional de Quilmas, 2002, pp. 156-178.</w:t>
      </w:r>
    </w:p>
    <w:p w:rsidR="00ED5F57" w:rsidRPr="003B5AD6" w:rsidRDefault="00ED5F57" w:rsidP="00523DA0">
      <w:pPr>
        <w:ind w:left="720" w:hanging="720"/>
        <w:rPr>
          <w:rFonts w:ascii="Cambria" w:hAnsi="Cambria" w:cs="Shruti"/>
        </w:rPr>
      </w:pPr>
      <w:r w:rsidRPr="003B5AD6">
        <w:rPr>
          <w:rFonts w:ascii="Cambria" w:hAnsi="Cambria" w:cs="Shruti"/>
        </w:rPr>
        <w:t xml:space="preserve">Wellmer, A., “Razón, utopía y la dialéctica de la ilustración”, en A. Guiddens y otros, </w:t>
      </w:r>
      <w:r w:rsidRPr="003B5AD6">
        <w:rPr>
          <w:rFonts w:ascii="Cambria" w:hAnsi="Cambria" w:cs="Shruti"/>
          <w:i/>
        </w:rPr>
        <w:t>Habermas y la modernidad</w:t>
      </w:r>
      <w:r w:rsidRPr="003B5AD6">
        <w:rPr>
          <w:rFonts w:ascii="Cambria" w:hAnsi="Cambria" w:cs="Shruti"/>
        </w:rPr>
        <w:t>. Madrid, Cátedra, 1988.</w:t>
      </w:r>
    </w:p>
    <w:p w:rsidR="00ED5F57" w:rsidRPr="003B5AD6" w:rsidRDefault="00ED5F57" w:rsidP="00523DA0">
      <w:pPr>
        <w:ind w:left="720" w:hanging="720"/>
        <w:rPr>
          <w:rFonts w:ascii="Cambria" w:hAnsi="Cambria" w:cs="Shruti"/>
        </w:rPr>
      </w:pPr>
      <w:r w:rsidRPr="003B5AD6">
        <w:rPr>
          <w:rFonts w:ascii="Cambria" w:hAnsi="Cambria" w:cs="Shruti"/>
        </w:rPr>
        <w:t xml:space="preserve">Wiggershaus, R. </w:t>
      </w:r>
      <w:r w:rsidRPr="003B5AD6">
        <w:rPr>
          <w:rFonts w:ascii="Cambria" w:hAnsi="Cambria" w:cs="Shruti"/>
          <w:i/>
        </w:rPr>
        <w:t>La escuela de Francfort</w:t>
      </w:r>
      <w:r w:rsidRPr="003B5AD6">
        <w:rPr>
          <w:rFonts w:ascii="Cambria" w:hAnsi="Cambria" w:cs="Shruti"/>
        </w:rPr>
        <w:t>. México, FCE., 2010.</w:t>
      </w:r>
    </w:p>
    <w:p w:rsidR="00ED5F57" w:rsidRPr="003B5AD6" w:rsidRDefault="00ED5F57" w:rsidP="00523DA0">
      <w:pPr>
        <w:ind w:left="720" w:hanging="720"/>
        <w:rPr>
          <w:rFonts w:ascii="Cambria" w:hAnsi="Cambria" w:cs="Shruti"/>
        </w:rPr>
      </w:pPr>
    </w:p>
    <w:p w:rsidR="00ED5F57" w:rsidRPr="003B5AD6" w:rsidRDefault="00ED5F57" w:rsidP="00523DA0">
      <w:pPr>
        <w:ind w:left="720" w:hanging="720"/>
        <w:rPr>
          <w:rFonts w:ascii="Cambria" w:hAnsi="Cambria" w:cs="Shruti"/>
          <w:b/>
        </w:rPr>
      </w:pPr>
      <w:r w:rsidRPr="003B5AD6">
        <w:rPr>
          <w:rFonts w:ascii="Cambria" w:hAnsi="Cambria" w:cs="Shruti"/>
          <w:b/>
        </w:rPr>
        <w:t>Unidad 5</w:t>
      </w:r>
    </w:p>
    <w:p w:rsidR="00ED5F57" w:rsidRPr="003B5AD6" w:rsidRDefault="00ED5F57" w:rsidP="00523DA0">
      <w:pPr>
        <w:ind w:left="720" w:hanging="720"/>
        <w:rPr>
          <w:rFonts w:ascii="Cambria" w:hAnsi="Cambria" w:cs="Shruti"/>
          <w:b/>
        </w:rPr>
      </w:pPr>
      <w:r w:rsidRPr="003B5AD6">
        <w:rPr>
          <w:rFonts w:ascii="Cambria" w:hAnsi="Cambria" w:cs="Shruti"/>
          <w:b/>
        </w:rPr>
        <w:t>Fuentes:</w:t>
      </w:r>
    </w:p>
    <w:p w:rsidR="00ED5F57" w:rsidRPr="003B5AD6" w:rsidRDefault="00ED5F57" w:rsidP="00523DA0">
      <w:pPr>
        <w:ind w:left="720" w:hanging="720"/>
        <w:rPr>
          <w:rFonts w:ascii="Cambria" w:hAnsi="Cambria" w:cs="Shruti"/>
        </w:rPr>
      </w:pPr>
      <w:r w:rsidRPr="003B5AD6">
        <w:rPr>
          <w:rFonts w:ascii="Cambria" w:hAnsi="Cambria" w:cs="Shruti"/>
        </w:rPr>
        <w:t xml:space="preserve">Habermas, J. </w:t>
      </w:r>
      <w:r w:rsidRPr="003B5AD6">
        <w:rPr>
          <w:rFonts w:ascii="Cambria" w:hAnsi="Cambria" w:cs="Shruti"/>
          <w:i/>
        </w:rPr>
        <w:t>Ensayos políticos</w:t>
      </w:r>
      <w:r w:rsidRPr="003B5AD6">
        <w:rPr>
          <w:rFonts w:ascii="Cambria" w:hAnsi="Cambria" w:cs="Shruti"/>
        </w:rPr>
        <w:t>. Barcelona, Península, 1988.</w:t>
      </w:r>
    </w:p>
    <w:p w:rsidR="00ED5F57" w:rsidRPr="003B5AD6" w:rsidRDefault="00ED5F57" w:rsidP="00523DA0">
      <w:pPr>
        <w:ind w:left="720" w:hanging="720"/>
        <w:rPr>
          <w:rFonts w:ascii="Cambria" w:hAnsi="Cambria" w:cs="Shruti"/>
        </w:rPr>
      </w:pPr>
      <w:r w:rsidRPr="003B5AD6">
        <w:rPr>
          <w:rFonts w:ascii="Cambria" w:hAnsi="Cambria" w:cs="Shruti"/>
        </w:rPr>
        <w:t xml:space="preserve">Jameson, F. </w:t>
      </w:r>
      <w:r w:rsidRPr="003B5AD6">
        <w:rPr>
          <w:rFonts w:ascii="Cambria" w:hAnsi="Cambria" w:cs="Shruti"/>
          <w:i/>
        </w:rPr>
        <w:t>Ensayos sobre el Posmodernismo</w:t>
      </w:r>
      <w:r w:rsidRPr="003B5AD6">
        <w:rPr>
          <w:rFonts w:ascii="Cambria" w:hAnsi="Cambria" w:cs="Shruti"/>
        </w:rPr>
        <w:t>. Buenos Aires, Imago Mundi, 1991.</w:t>
      </w:r>
    </w:p>
    <w:p w:rsidR="00ED5F57" w:rsidRPr="003B5AD6" w:rsidRDefault="00ED5F57" w:rsidP="00523DA0">
      <w:pPr>
        <w:ind w:left="720" w:hanging="720"/>
        <w:rPr>
          <w:rFonts w:ascii="Cambria" w:hAnsi="Cambria" w:cs="Shruti"/>
        </w:rPr>
      </w:pPr>
      <w:r w:rsidRPr="003B5AD6">
        <w:rPr>
          <w:rFonts w:ascii="Cambria" w:hAnsi="Cambria" w:cs="Shruti"/>
        </w:rPr>
        <w:t xml:space="preserve">Lyotard, J.F. </w:t>
      </w:r>
      <w:r w:rsidRPr="003B5AD6">
        <w:rPr>
          <w:rFonts w:ascii="Cambria" w:hAnsi="Cambria" w:cs="Shruti"/>
          <w:i/>
        </w:rPr>
        <w:t>La condición posmoderna. Informe sobre el saber</w:t>
      </w:r>
      <w:r w:rsidRPr="003B5AD6">
        <w:rPr>
          <w:rFonts w:ascii="Cambria" w:hAnsi="Cambria" w:cs="Shruti"/>
        </w:rPr>
        <w:t>. Buenos Aires, Aique-Rei, 1989.</w:t>
      </w:r>
    </w:p>
    <w:p w:rsidR="00ED5F57" w:rsidRPr="003B5AD6" w:rsidRDefault="00ED5F57" w:rsidP="00523DA0">
      <w:pPr>
        <w:ind w:left="720" w:hanging="720"/>
        <w:rPr>
          <w:rFonts w:ascii="Cambria" w:hAnsi="Cambria" w:cs="Shruti"/>
        </w:rPr>
      </w:pPr>
      <w:r w:rsidRPr="003B5AD6">
        <w:rPr>
          <w:rFonts w:ascii="Cambria" w:hAnsi="Cambria" w:cs="Shruti"/>
        </w:rPr>
        <w:t xml:space="preserve">Vattimo, G. </w:t>
      </w:r>
      <w:r w:rsidRPr="003B5AD6">
        <w:rPr>
          <w:rFonts w:ascii="Cambria" w:hAnsi="Cambria" w:cs="Shruti"/>
          <w:i/>
        </w:rPr>
        <w:t>La sociedad transparente</w:t>
      </w:r>
      <w:r w:rsidRPr="003B5AD6">
        <w:rPr>
          <w:rFonts w:ascii="Cambria" w:hAnsi="Cambria" w:cs="Shruti"/>
        </w:rPr>
        <w:t xml:space="preserve">. Barcelona, Paidós, 1996. </w:t>
      </w:r>
    </w:p>
    <w:p w:rsidR="00ED5F57" w:rsidRPr="003B5AD6" w:rsidRDefault="00ED5F57" w:rsidP="00523DA0">
      <w:pPr>
        <w:ind w:left="720" w:hanging="720"/>
        <w:rPr>
          <w:rFonts w:ascii="Cambria" w:hAnsi="Cambria" w:cs="Shruti"/>
        </w:rPr>
      </w:pPr>
      <w:r w:rsidRPr="003B5AD6">
        <w:rPr>
          <w:rFonts w:ascii="Cambria" w:hAnsi="Cambria" w:cs="Shruti"/>
        </w:rPr>
        <w:t xml:space="preserve">Virno, P. </w:t>
      </w:r>
      <w:r w:rsidRPr="003B5AD6">
        <w:rPr>
          <w:rFonts w:ascii="Cambria" w:hAnsi="Cambria" w:cs="Shruti"/>
          <w:i/>
        </w:rPr>
        <w:t>Gramática de la multitud</w:t>
      </w:r>
      <w:r w:rsidRPr="003B5AD6">
        <w:rPr>
          <w:rFonts w:ascii="Cambria" w:hAnsi="Cambria" w:cs="Shruti"/>
        </w:rPr>
        <w:t>. Para un análisis de las formas de vida contemporáneas. Buenos Aires, Colihue, 2003.</w:t>
      </w:r>
    </w:p>
    <w:p w:rsidR="00ED5F57" w:rsidRPr="003B5AD6" w:rsidRDefault="00ED5F57" w:rsidP="00523DA0">
      <w:pPr>
        <w:ind w:left="720" w:hanging="720"/>
        <w:rPr>
          <w:rFonts w:ascii="Cambria" w:hAnsi="Cambria" w:cs="Shruti"/>
        </w:rPr>
      </w:pPr>
      <w:r w:rsidRPr="003B5AD6">
        <w:rPr>
          <w:rFonts w:ascii="Cambria" w:hAnsi="Cambria" w:cs="Shruti"/>
        </w:rPr>
        <w:t xml:space="preserve">Virno, P. </w:t>
      </w:r>
      <w:r w:rsidRPr="003B5AD6">
        <w:rPr>
          <w:rFonts w:ascii="Cambria" w:hAnsi="Cambria" w:cs="Shruti"/>
          <w:i/>
        </w:rPr>
        <w:t>Virtuosismo y revolución. La acción política en la era del desencanto</w:t>
      </w:r>
      <w:r w:rsidRPr="003B5AD6">
        <w:rPr>
          <w:rFonts w:ascii="Cambria" w:hAnsi="Cambria" w:cs="Shruti"/>
        </w:rPr>
        <w:t>. Madrid, Traficantes de Sueños, 2003.</w:t>
      </w:r>
    </w:p>
    <w:p w:rsidR="00ED5F57" w:rsidRPr="003B5AD6" w:rsidRDefault="00ED5F57" w:rsidP="00523DA0">
      <w:pPr>
        <w:ind w:left="720" w:hanging="720"/>
        <w:rPr>
          <w:rFonts w:ascii="Cambria" w:hAnsi="Cambria" w:cs="Shruti"/>
          <w:b/>
        </w:rPr>
      </w:pPr>
      <w:r w:rsidRPr="003B5AD6">
        <w:rPr>
          <w:rFonts w:ascii="Cambria" w:hAnsi="Cambria" w:cs="Shruti"/>
          <w:b/>
        </w:rPr>
        <w:t>Obras de consulta:</w:t>
      </w:r>
    </w:p>
    <w:p w:rsidR="00ED5F57" w:rsidRPr="003B5AD6" w:rsidRDefault="00ED5F57" w:rsidP="00523DA0">
      <w:pPr>
        <w:ind w:left="720" w:hanging="720"/>
        <w:rPr>
          <w:rFonts w:ascii="Cambria" w:hAnsi="Cambria" w:cs="Shruti"/>
        </w:rPr>
      </w:pPr>
      <w:r w:rsidRPr="003B5AD6">
        <w:rPr>
          <w:rFonts w:ascii="Cambria" w:hAnsi="Cambria" w:cs="Shruti"/>
        </w:rPr>
        <w:t xml:space="preserve">Amin, S. </w:t>
      </w:r>
      <w:r w:rsidRPr="003B5AD6">
        <w:rPr>
          <w:rFonts w:ascii="Cambria" w:hAnsi="Cambria" w:cs="Shruti"/>
          <w:i/>
        </w:rPr>
        <w:t>Más allá del capitalismo senil. Por un siglo XXI no norteamericano</w:t>
      </w:r>
      <w:r w:rsidRPr="003B5AD6">
        <w:rPr>
          <w:rFonts w:ascii="Cambria" w:hAnsi="Cambria" w:cs="Shruti"/>
        </w:rPr>
        <w:t xml:space="preserve">. Buenos Aires, Paidós, 2003.  </w:t>
      </w:r>
    </w:p>
    <w:p w:rsidR="00ED5F57" w:rsidRPr="003B5AD6" w:rsidRDefault="00ED5F57" w:rsidP="00523DA0">
      <w:pPr>
        <w:ind w:left="720" w:hanging="720"/>
        <w:rPr>
          <w:rFonts w:ascii="Cambria" w:hAnsi="Cambria" w:cs="Shruti"/>
        </w:rPr>
      </w:pPr>
      <w:r w:rsidRPr="003B5AD6">
        <w:rPr>
          <w:rFonts w:ascii="Cambria" w:hAnsi="Cambria" w:cs="Shruti"/>
        </w:rPr>
        <w:t xml:space="preserve">Anderson, P., </w:t>
      </w:r>
      <w:r w:rsidRPr="003B5AD6">
        <w:rPr>
          <w:rFonts w:ascii="Cambria" w:hAnsi="Cambria" w:cs="Shruti"/>
          <w:i/>
        </w:rPr>
        <w:t>Los orígenes de la posmodernidad.</w:t>
      </w:r>
      <w:r w:rsidRPr="003B5AD6">
        <w:rPr>
          <w:rFonts w:ascii="Cambria" w:hAnsi="Cambria" w:cs="Shruti"/>
        </w:rPr>
        <w:t xml:space="preserve"> Barcelona, Anagrama, 2000.</w:t>
      </w:r>
    </w:p>
    <w:p w:rsidR="00ED5F57" w:rsidRPr="003B5AD6" w:rsidRDefault="00ED5F57" w:rsidP="00523DA0">
      <w:pPr>
        <w:ind w:left="720" w:hanging="720"/>
        <w:rPr>
          <w:rFonts w:ascii="Cambria" w:hAnsi="Cambria" w:cs="Shruti"/>
        </w:rPr>
      </w:pPr>
      <w:r w:rsidRPr="003B5AD6">
        <w:rPr>
          <w:rFonts w:ascii="Cambria" w:hAnsi="Cambria" w:cs="Shruti"/>
        </w:rPr>
        <w:t xml:space="preserve">Arrighi, G. “La globalización, la soberanía estatal y la interminable acumulación del capital”, en </w:t>
      </w:r>
      <w:r w:rsidRPr="003B5AD6">
        <w:rPr>
          <w:rFonts w:ascii="Cambria" w:hAnsi="Cambria" w:cs="Shruti"/>
          <w:i/>
        </w:rPr>
        <w:t xml:space="preserve"> Iniciativa Socialista</w:t>
      </w:r>
      <w:r w:rsidRPr="003B5AD6">
        <w:rPr>
          <w:rFonts w:ascii="Cambria" w:hAnsi="Cambria" w:cs="Shruti"/>
        </w:rPr>
        <w:t>. Nº 48, marzo 1998, Valencia (</w:t>
      </w:r>
      <w:hyperlink r:id="rId8" w:history="1">
        <w:r w:rsidRPr="003B5AD6">
          <w:rPr>
            <w:rStyle w:val="Hipervnculo"/>
            <w:rFonts w:ascii="Cambria" w:hAnsi="Cambria" w:cs="Shruti"/>
          </w:rPr>
          <w:t>http://www.inisoc.org</w:t>
        </w:r>
      </w:hyperlink>
      <w:r w:rsidRPr="003B5AD6">
        <w:rPr>
          <w:rFonts w:ascii="Cambria" w:hAnsi="Cambria" w:cs="Shruti"/>
        </w:rPr>
        <w:t>)</w:t>
      </w:r>
    </w:p>
    <w:p w:rsidR="00ED5F57" w:rsidRPr="003B5AD6" w:rsidRDefault="00ED5F57" w:rsidP="00523DA0">
      <w:pPr>
        <w:ind w:left="720" w:hanging="720"/>
        <w:rPr>
          <w:rFonts w:ascii="Cambria" w:hAnsi="Cambria" w:cs="Shruti"/>
        </w:rPr>
      </w:pPr>
      <w:r w:rsidRPr="003B5AD6">
        <w:rPr>
          <w:rFonts w:ascii="Cambria" w:hAnsi="Cambria" w:cs="Shruti"/>
        </w:rPr>
        <w:t xml:space="preserve">Bensaïd, D. “Multitudes ventrílocuas (A propósito de Multitud, de Hardt y Negri)”, en </w:t>
      </w:r>
      <w:r w:rsidRPr="003B5AD6">
        <w:rPr>
          <w:rFonts w:ascii="Cambria" w:hAnsi="Cambria" w:cs="Shruti"/>
          <w:i/>
        </w:rPr>
        <w:t>Herramienta</w:t>
      </w:r>
      <w:r w:rsidRPr="003B5AD6">
        <w:rPr>
          <w:rFonts w:ascii="Cambria" w:hAnsi="Cambria" w:cs="Shruti"/>
        </w:rPr>
        <w:t>, Nº 28, Buenos Aires, 2005, pp. 97-112.</w:t>
      </w:r>
    </w:p>
    <w:p w:rsidR="00ED5F57" w:rsidRPr="003B5AD6" w:rsidRDefault="00ED5F57" w:rsidP="00523DA0">
      <w:pPr>
        <w:ind w:left="720" w:hanging="720"/>
        <w:rPr>
          <w:rFonts w:ascii="Cambria" w:hAnsi="Cambria" w:cs="Shruti"/>
        </w:rPr>
      </w:pPr>
      <w:r w:rsidRPr="003B5AD6">
        <w:rPr>
          <w:rFonts w:ascii="Cambria" w:hAnsi="Cambria" w:cs="Shruti"/>
        </w:rPr>
        <w:t xml:space="preserve">Boron, A. </w:t>
      </w:r>
      <w:r w:rsidRPr="003B5AD6">
        <w:rPr>
          <w:rFonts w:ascii="Cambria" w:hAnsi="Cambria" w:cs="Shruti"/>
          <w:i/>
        </w:rPr>
        <w:t>Imperio &amp; Imperialismo</w:t>
      </w:r>
      <w:r w:rsidRPr="003B5AD6">
        <w:rPr>
          <w:rFonts w:ascii="Cambria" w:hAnsi="Cambria" w:cs="Shruti"/>
        </w:rPr>
        <w:t>. Buenos Aires, Clacso, 2002.</w:t>
      </w:r>
    </w:p>
    <w:p w:rsidR="00ED5F57" w:rsidRPr="003B5AD6" w:rsidRDefault="00ED5F57" w:rsidP="00523DA0">
      <w:pPr>
        <w:ind w:left="720" w:hanging="720"/>
        <w:rPr>
          <w:rFonts w:ascii="Cambria" w:hAnsi="Cambria" w:cs="Shruti"/>
        </w:rPr>
      </w:pPr>
      <w:r w:rsidRPr="003B5AD6">
        <w:rPr>
          <w:rFonts w:ascii="Cambria" w:hAnsi="Cambria" w:cs="Shruti"/>
        </w:rPr>
        <w:t xml:space="preserve">Deleuze, G. “Posdata sobre las sociedades de control”, en Christian Ferrer (Comp.) </w:t>
      </w:r>
      <w:r w:rsidRPr="003B5AD6">
        <w:rPr>
          <w:rFonts w:ascii="Cambria" w:hAnsi="Cambria" w:cs="Shruti"/>
          <w:i/>
        </w:rPr>
        <w:t>El lenguaje literario</w:t>
      </w:r>
      <w:r w:rsidRPr="003B5AD6">
        <w:rPr>
          <w:rFonts w:ascii="Cambria" w:hAnsi="Cambria" w:cs="Shruti"/>
        </w:rPr>
        <w:t>. Tº 2, Ed. Nordan, Montevideo, 1991.</w:t>
      </w:r>
    </w:p>
    <w:p w:rsidR="00ED5F57" w:rsidRPr="003B5AD6" w:rsidRDefault="00ED5F57" w:rsidP="00523DA0">
      <w:pPr>
        <w:ind w:left="720" w:hanging="720"/>
        <w:rPr>
          <w:rFonts w:ascii="Cambria" w:hAnsi="Cambria" w:cs="Shruti"/>
        </w:rPr>
      </w:pPr>
      <w:r w:rsidRPr="003B5AD6">
        <w:rPr>
          <w:rFonts w:ascii="Cambria" w:hAnsi="Cambria" w:cs="Shruti"/>
        </w:rPr>
        <w:t xml:space="preserve">Foucault, M. </w:t>
      </w:r>
      <w:r w:rsidRPr="003B5AD6">
        <w:rPr>
          <w:rFonts w:ascii="Cambria" w:hAnsi="Cambria" w:cs="Shruti"/>
          <w:i/>
        </w:rPr>
        <w:t>Seguridad, territorio, población. Curso en el Collège de France (1977-1978)</w:t>
      </w:r>
      <w:r w:rsidRPr="003B5AD6">
        <w:rPr>
          <w:rFonts w:ascii="Cambria" w:hAnsi="Cambria" w:cs="Shruti"/>
        </w:rPr>
        <w:t>. Buenos Aires, FCE, 2006.</w:t>
      </w:r>
    </w:p>
    <w:p w:rsidR="00ED5F57" w:rsidRPr="003B5AD6" w:rsidRDefault="00ED5F57" w:rsidP="00523DA0">
      <w:pPr>
        <w:ind w:left="720" w:hanging="720"/>
        <w:rPr>
          <w:rFonts w:ascii="Cambria" w:hAnsi="Cambria" w:cs="Shruti"/>
        </w:rPr>
      </w:pPr>
      <w:r w:rsidRPr="003B5AD6">
        <w:rPr>
          <w:rFonts w:ascii="Cambria" w:hAnsi="Cambria" w:cs="Shruti"/>
        </w:rPr>
        <w:t xml:space="preserve">Giorgi, G. y Rodríguez, F. (comp.). </w:t>
      </w:r>
      <w:r w:rsidRPr="003B5AD6">
        <w:rPr>
          <w:rFonts w:ascii="Cambria" w:hAnsi="Cambria" w:cs="Shruti"/>
          <w:i/>
        </w:rPr>
        <w:t>Ensayos sobre biopolítica. Excesos de vida</w:t>
      </w:r>
      <w:r w:rsidRPr="003B5AD6">
        <w:rPr>
          <w:rFonts w:ascii="Cambria" w:hAnsi="Cambria" w:cs="Shruti"/>
        </w:rPr>
        <w:t>. Buenos Aires, Paidós, 2007.</w:t>
      </w:r>
    </w:p>
    <w:p w:rsidR="00ED5F57" w:rsidRPr="003B5AD6" w:rsidRDefault="00ED5F57" w:rsidP="00523DA0">
      <w:pPr>
        <w:ind w:left="720" w:hanging="720"/>
        <w:rPr>
          <w:rFonts w:ascii="Cambria" w:hAnsi="Cambria" w:cs="Shruti"/>
        </w:rPr>
      </w:pPr>
      <w:r w:rsidRPr="003B5AD6">
        <w:rPr>
          <w:rFonts w:ascii="Cambria" w:hAnsi="Cambria" w:cs="Shruti"/>
        </w:rPr>
        <w:t xml:space="preserve">Hardt, M. y T. Negri, </w:t>
      </w:r>
      <w:r w:rsidRPr="003B5AD6">
        <w:rPr>
          <w:rFonts w:ascii="Cambria" w:hAnsi="Cambria" w:cs="Shruti"/>
          <w:i/>
        </w:rPr>
        <w:t>Imperio</w:t>
      </w:r>
      <w:r w:rsidRPr="003B5AD6">
        <w:rPr>
          <w:rFonts w:ascii="Cambria" w:hAnsi="Cambria" w:cs="Shruti"/>
        </w:rPr>
        <w:t>. Buenos Aires, Paidós, 2002.</w:t>
      </w:r>
    </w:p>
    <w:p w:rsidR="00ED5F57" w:rsidRPr="003B5AD6" w:rsidRDefault="00ED5F57" w:rsidP="00523DA0">
      <w:pPr>
        <w:ind w:left="720" w:hanging="720"/>
        <w:rPr>
          <w:rFonts w:ascii="Cambria" w:hAnsi="Cambria" w:cs="Shruti"/>
        </w:rPr>
      </w:pPr>
      <w:r w:rsidRPr="003B5AD6">
        <w:rPr>
          <w:rFonts w:ascii="Cambria" w:hAnsi="Cambria" w:cs="Shruti"/>
        </w:rPr>
        <w:t xml:space="preserve">Harvey, D. </w:t>
      </w:r>
      <w:r w:rsidRPr="003B5AD6">
        <w:rPr>
          <w:rFonts w:ascii="Cambria" w:hAnsi="Cambria" w:cs="Shruti"/>
          <w:i/>
        </w:rPr>
        <w:t>La condición de la posmodernidad. Investigación sobre los orígenes del cambio cultural</w:t>
      </w:r>
      <w:r w:rsidRPr="003B5AD6">
        <w:rPr>
          <w:rFonts w:ascii="Cambria" w:hAnsi="Cambria" w:cs="Shruti"/>
        </w:rPr>
        <w:t>. Buenos Aires, Amorrortu, 1998.</w:t>
      </w:r>
    </w:p>
    <w:p w:rsidR="00ED5F57" w:rsidRPr="003B5AD6" w:rsidRDefault="00ED5F57" w:rsidP="00523DA0">
      <w:pPr>
        <w:ind w:left="720" w:hanging="720"/>
        <w:rPr>
          <w:rFonts w:ascii="Cambria" w:hAnsi="Cambria" w:cs="Shruti"/>
        </w:rPr>
      </w:pPr>
      <w:r w:rsidRPr="003B5AD6">
        <w:rPr>
          <w:rFonts w:ascii="Cambria" w:hAnsi="Cambria" w:cs="Shruti"/>
        </w:rPr>
        <w:t xml:space="preserve">Jameson, F. </w:t>
      </w:r>
      <w:r w:rsidRPr="003B5AD6">
        <w:rPr>
          <w:rFonts w:ascii="Cambria" w:hAnsi="Cambria" w:cs="Shruti"/>
          <w:i/>
        </w:rPr>
        <w:t>El posmodernismo o la lógica cultural del capitalismo tardío</w:t>
      </w:r>
      <w:r w:rsidRPr="003B5AD6">
        <w:rPr>
          <w:rFonts w:ascii="Cambria" w:hAnsi="Cambria" w:cs="Shruti"/>
        </w:rPr>
        <w:t>. Buenos Aires, Paidós, 1992.</w:t>
      </w:r>
    </w:p>
    <w:p w:rsidR="00ED5F57" w:rsidRPr="003B5AD6" w:rsidRDefault="00ED5F57" w:rsidP="00523DA0">
      <w:pPr>
        <w:ind w:left="720" w:hanging="720"/>
        <w:rPr>
          <w:rFonts w:ascii="Cambria" w:hAnsi="Cambria" w:cs="Shruti"/>
        </w:rPr>
      </w:pPr>
      <w:r w:rsidRPr="003B5AD6">
        <w:rPr>
          <w:rFonts w:ascii="Cambria" w:hAnsi="Cambria" w:cs="Shruti"/>
        </w:rPr>
        <w:t xml:space="preserve">Meiksins Wood, E. “Trabajo, clase y estado en el capitalismo global”, en José Seoane, Emilio Taddei (comps), </w:t>
      </w:r>
      <w:r w:rsidRPr="003B5AD6">
        <w:rPr>
          <w:rFonts w:ascii="Cambria" w:hAnsi="Cambria" w:cs="Shruti"/>
          <w:i/>
        </w:rPr>
        <w:t>Resistencias mundiales (de Seattle a Porto Alegre).</w:t>
      </w:r>
      <w:r w:rsidRPr="003B5AD6">
        <w:rPr>
          <w:rFonts w:ascii="Cambria" w:hAnsi="Cambria" w:cs="Shruti"/>
        </w:rPr>
        <w:t xml:space="preserve"> Buenos Aires, Clacso, 2001, 81.</w:t>
      </w:r>
    </w:p>
    <w:p w:rsidR="00ED5F57" w:rsidRPr="003B5AD6" w:rsidRDefault="00ED5F57" w:rsidP="00523DA0">
      <w:pPr>
        <w:ind w:left="720" w:hanging="720"/>
        <w:rPr>
          <w:rFonts w:ascii="Cambria" w:hAnsi="Cambria" w:cs="Shruti"/>
        </w:rPr>
      </w:pPr>
      <w:r w:rsidRPr="003B5AD6">
        <w:rPr>
          <w:rFonts w:ascii="Cambria" w:hAnsi="Cambria" w:cs="Shruti"/>
        </w:rPr>
        <w:t xml:space="preserve">Petras, J. </w:t>
      </w:r>
      <w:r w:rsidRPr="003B5AD6">
        <w:rPr>
          <w:rFonts w:ascii="Cambria" w:hAnsi="Cambria" w:cs="Shruti"/>
          <w:i/>
        </w:rPr>
        <w:t>Globaloney (la globalización de la tontería).</w:t>
      </w:r>
      <w:r w:rsidRPr="003B5AD6">
        <w:rPr>
          <w:rFonts w:ascii="Cambria" w:hAnsi="Cambria" w:cs="Shruti"/>
        </w:rPr>
        <w:t xml:space="preserve"> Buenos Aires, Antídoto, 2000.</w:t>
      </w:r>
    </w:p>
    <w:p w:rsidR="00ED5F57" w:rsidRPr="003B5AD6" w:rsidRDefault="00ED5F57" w:rsidP="00523DA0">
      <w:pPr>
        <w:ind w:left="720" w:hanging="720"/>
        <w:rPr>
          <w:rFonts w:ascii="Cambria" w:hAnsi="Cambria" w:cs="Shruti"/>
        </w:rPr>
      </w:pPr>
      <w:r w:rsidRPr="003B5AD6">
        <w:rPr>
          <w:rFonts w:ascii="Cambria" w:hAnsi="Cambria" w:cs="Shruti"/>
        </w:rPr>
        <w:t xml:space="preserve">Yarza, C. “El nuevo totalitarismo de la era pospolítica”, en Fernández, E. y Vergara, J. (editores). </w:t>
      </w:r>
      <w:r w:rsidRPr="003B5AD6">
        <w:rPr>
          <w:rFonts w:ascii="Cambria" w:hAnsi="Cambria" w:cs="Shruti"/>
          <w:i/>
        </w:rPr>
        <w:t>Racionalidad, modernidad y utopía. El pensamiento crítico de Franz Hinkelammert</w:t>
      </w:r>
      <w:r w:rsidRPr="003B5AD6">
        <w:rPr>
          <w:rFonts w:ascii="Cambria" w:hAnsi="Cambria" w:cs="Shruti"/>
        </w:rPr>
        <w:t>. Ed. Cit.,  pp. 375-394.</w:t>
      </w:r>
    </w:p>
    <w:p w:rsidR="00ED5F57" w:rsidRPr="003B5AD6" w:rsidRDefault="00ED5F57" w:rsidP="00523DA0">
      <w:pPr>
        <w:ind w:left="720" w:hanging="720"/>
        <w:rPr>
          <w:rFonts w:ascii="Cambria" w:hAnsi="Cambria" w:cs="Shruti"/>
        </w:rPr>
      </w:pPr>
      <w:r w:rsidRPr="003B5AD6">
        <w:rPr>
          <w:rFonts w:ascii="Cambria" w:hAnsi="Cambria" w:cs="Shruti"/>
        </w:rPr>
        <w:t xml:space="preserve">Yarza, C. “Sobre el sujeto y la política: tanteos de la filosofía contemporánea en la deriva de la mundialización capitalista”, En </w:t>
      </w:r>
      <w:r w:rsidRPr="003B5AD6">
        <w:rPr>
          <w:rFonts w:ascii="Cambria" w:hAnsi="Cambria" w:cs="Shruti"/>
          <w:i/>
        </w:rPr>
        <w:t>Prometeica, Revista digital de Filosofía y Ciencias</w:t>
      </w:r>
      <w:r w:rsidRPr="003B5AD6">
        <w:rPr>
          <w:rFonts w:ascii="Cambria" w:hAnsi="Cambria" w:cs="Shruti"/>
        </w:rPr>
        <w:t xml:space="preserve">, </w:t>
      </w:r>
      <w:r w:rsidRPr="003B5AD6">
        <w:rPr>
          <w:rFonts w:ascii="Cambria" w:hAnsi="Cambria" w:cs="Shruti"/>
          <w:bCs/>
        </w:rPr>
        <w:t>Año I, Núm. 2, sept.-dic. 2010, pp. 46-63.</w:t>
      </w:r>
    </w:p>
    <w:p w:rsidR="00ED5F57" w:rsidRPr="003B5AD6" w:rsidRDefault="00ED5F57" w:rsidP="00523DA0">
      <w:pPr>
        <w:ind w:left="720" w:hanging="720"/>
        <w:rPr>
          <w:rFonts w:ascii="Cambria" w:hAnsi="Cambria" w:cs="Shruti"/>
          <w:b/>
        </w:rPr>
      </w:pPr>
    </w:p>
    <w:p w:rsidR="00ED5F57" w:rsidRPr="003B5AD6" w:rsidRDefault="00ED5F57" w:rsidP="00523DA0">
      <w:pPr>
        <w:ind w:left="720" w:hanging="720"/>
        <w:rPr>
          <w:rFonts w:ascii="Cambria" w:hAnsi="Cambria" w:cs="Shruti"/>
          <w:b/>
        </w:rPr>
      </w:pPr>
      <w:r w:rsidRPr="003B5AD6">
        <w:rPr>
          <w:rFonts w:ascii="Cambria" w:hAnsi="Cambria" w:cs="Shruti"/>
          <w:b/>
        </w:rPr>
        <w:t>Unidad 6</w:t>
      </w:r>
    </w:p>
    <w:p w:rsidR="00ED5F57" w:rsidRPr="003B5AD6" w:rsidRDefault="00ED5F57" w:rsidP="00523DA0">
      <w:pPr>
        <w:ind w:left="720" w:hanging="720"/>
        <w:rPr>
          <w:rFonts w:ascii="Cambria" w:hAnsi="Cambria" w:cs="Shruti"/>
          <w:b/>
        </w:rPr>
      </w:pPr>
      <w:r w:rsidRPr="003B5AD6">
        <w:rPr>
          <w:rFonts w:ascii="Cambria" w:hAnsi="Cambria" w:cs="Shruti"/>
          <w:b/>
        </w:rPr>
        <w:t xml:space="preserve">Fuentes: </w:t>
      </w:r>
    </w:p>
    <w:p w:rsidR="00ED5F57" w:rsidRPr="003B5AD6" w:rsidRDefault="00ED5F57" w:rsidP="00523DA0">
      <w:pPr>
        <w:ind w:left="720" w:hanging="720"/>
        <w:rPr>
          <w:rFonts w:ascii="Cambria" w:hAnsi="Cambria" w:cs="Shruti"/>
        </w:rPr>
      </w:pPr>
      <w:r w:rsidRPr="003B5AD6">
        <w:rPr>
          <w:rFonts w:ascii="Cambria" w:hAnsi="Cambria" w:cs="Shruti"/>
        </w:rPr>
        <w:t>Dussel, E. "</w:t>
      </w:r>
      <w:r w:rsidRPr="003B5AD6">
        <w:rPr>
          <w:rFonts w:ascii="Cambria" w:hAnsi="Cambria" w:cs="Shruti"/>
          <w:i/>
        </w:rPr>
        <w:t>Estado de guerra</w:t>
      </w:r>
      <w:r w:rsidRPr="003B5AD6">
        <w:rPr>
          <w:rFonts w:ascii="Cambria" w:hAnsi="Cambria" w:cs="Shruti"/>
        </w:rPr>
        <w:t xml:space="preserve"> permanente y razón cínica". Buenos Aires, en </w:t>
      </w:r>
      <w:r w:rsidRPr="003B5AD6">
        <w:rPr>
          <w:rFonts w:ascii="Cambria" w:hAnsi="Cambria" w:cs="Shruti"/>
          <w:i/>
        </w:rPr>
        <w:t>Herramienta</w:t>
      </w:r>
      <w:r w:rsidRPr="003B5AD6">
        <w:rPr>
          <w:rFonts w:ascii="Cambria" w:hAnsi="Cambria" w:cs="Shruti"/>
        </w:rPr>
        <w:t xml:space="preserve">, Año VII, Nº21, 2002, 23-40.  </w:t>
      </w:r>
    </w:p>
    <w:p w:rsidR="00ED5F57" w:rsidRPr="003B5AD6" w:rsidRDefault="00ED5F57" w:rsidP="00523DA0">
      <w:pPr>
        <w:ind w:left="720" w:hanging="720"/>
        <w:rPr>
          <w:rFonts w:ascii="Cambria" w:hAnsi="Cambria" w:cs="Shruti"/>
        </w:rPr>
      </w:pPr>
      <w:r w:rsidRPr="003B5AD6">
        <w:rPr>
          <w:rFonts w:ascii="Cambria" w:hAnsi="Cambria" w:cs="Shruti"/>
        </w:rPr>
        <w:lastRenderedPageBreak/>
        <w:t xml:space="preserve">Dussel, E. </w:t>
      </w:r>
      <w:r w:rsidRPr="003B5AD6">
        <w:rPr>
          <w:rFonts w:ascii="Cambria" w:hAnsi="Cambria" w:cs="Shruti"/>
          <w:i/>
        </w:rPr>
        <w:t>Hacia una filosofía política crítica</w:t>
      </w:r>
      <w:r w:rsidRPr="003B5AD6">
        <w:rPr>
          <w:rFonts w:ascii="Cambria" w:hAnsi="Cambria" w:cs="Shruti"/>
        </w:rPr>
        <w:t>. Bilbao, Desclée de Brouwer, 2003.</w:t>
      </w:r>
    </w:p>
    <w:p w:rsidR="00ED5F57" w:rsidRPr="003B5AD6" w:rsidRDefault="00ED5F57" w:rsidP="00523DA0">
      <w:pPr>
        <w:ind w:left="720" w:hanging="720"/>
        <w:rPr>
          <w:rFonts w:ascii="Cambria" w:hAnsi="Cambria" w:cs="Shruti"/>
        </w:rPr>
      </w:pPr>
      <w:r w:rsidRPr="003B5AD6">
        <w:rPr>
          <w:rFonts w:ascii="Cambria" w:hAnsi="Cambria" w:cs="Shruti"/>
        </w:rPr>
        <w:t xml:space="preserve">Dussel, E. </w:t>
      </w:r>
      <w:r w:rsidRPr="003B5AD6">
        <w:rPr>
          <w:rFonts w:ascii="Cambria" w:hAnsi="Cambria" w:cs="Shruti"/>
          <w:i/>
        </w:rPr>
        <w:t>Política de la Liberación. Vol. I: Historia mundial y crítica</w:t>
      </w:r>
      <w:r w:rsidRPr="003B5AD6">
        <w:rPr>
          <w:rFonts w:ascii="Cambria" w:hAnsi="Cambria" w:cs="Shruti"/>
        </w:rPr>
        <w:t>. Madrid, Trotta, 2007.</w:t>
      </w:r>
    </w:p>
    <w:p w:rsidR="00ED5F57" w:rsidRPr="003B5AD6" w:rsidRDefault="00ED5F57" w:rsidP="00523DA0">
      <w:pPr>
        <w:ind w:left="720" w:hanging="720"/>
        <w:rPr>
          <w:rFonts w:ascii="Cambria" w:hAnsi="Cambria"/>
          <w:lang w:val="es-ES"/>
        </w:rPr>
      </w:pPr>
      <w:r w:rsidRPr="003B5AD6">
        <w:rPr>
          <w:rFonts w:ascii="Cambria" w:hAnsi="Cambria"/>
          <w:lang w:val="es-ES"/>
        </w:rPr>
        <w:t xml:space="preserve">Dussel, E. </w:t>
      </w:r>
      <w:r w:rsidRPr="003B5AD6">
        <w:rPr>
          <w:rFonts w:ascii="Cambria" w:hAnsi="Cambria"/>
          <w:i/>
          <w:lang w:val="es-ES"/>
        </w:rPr>
        <w:t>Política de la Liberación. Vol.II: Arquitectónica</w:t>
      </w:r>
      <w:r w:rsidRPr="003B5AD6">
        <w:rPr>
          <w:rFonts w:ascii="Cambria" w:hAnsi="Cambria"/>
          <w:lang w:val="es-ES"/>
        </w:rPr>
        <w:t>. Madrid, Trotta, 2009.</w:t>
      </w:r>
    </w:p>
    <w:p w:rsidR="00ED5F57" w:rsidRPr="003B5AD6" w:rsidRDefault="00ED5F57" w:rsidP="00523DA0">
      <w:pPr>
        <w:ind w:left="720" w:hanging="720"/>
        <w:rPr>
          <w:rFonts w:ascii="Cambria" w:hAnsi="Cambria" w:cs="Shruti"/>
        </w:rPr>
      </w:pPr>
      <w:r w:rsidRPr="003B5AD6">
        <w:rPr>
          <w:rFonts w:ascii="Cambria" w:hAnsi="Cambria" w:cs="Shruti"/>
        </w:rPr>
        <w:t xml:space="preserve">Gebara, I. </w:t>
      </w:r>
      <w:r w:rsidRPr="003B5AD6">
        <w:rPr>
          <w:rFonts w:ascii="Cambria" w:hAnsi="Cambria" w:cs="Shruti"/>
          <w:i/>
        </w:rPr>
        <w:t>O que è Teología?</w:t>
      </w:r>
      <w:r w:rsidRPr="003B5AD6">
        <w:rPr>
          <w:rFonts w:ascii="Cambria" w:hAnsi="Cambria" w:cs="Shruti"/>
        </w:rPr>
        <w:t xml:space="preserve"> Sao Paulo, Editora brasiliense, 2006.</w:t>
      </w:r>
    </w:p>
    <w:p w:rsidR="00ED5F57" w:rsidRPr="003B5AD6" w:rsidRDefault="00ED5F57" w:rsidP="00523DA0">
      <w:pPr>
        <w:ind w:left="720" w:hanging="720"/>
        <w:rPr>
          <w:rFonts w:ascii="Cambria" w:hAnsi="Cambria" w:cs="Shruti"/>
        </w:rPr>
      </w:pPr>
      <w:r w:rsidRPr="003B5AD6">
        <w:rPr>
          <w:rFonts w:ascii="Cambria" w:hAnsi="Cambria" w:cs="Shruti"/>
        </w:rPr>
        <w:t xml:space="preserve">Gebara, I. </w:t>
      </w:r>
      <w:r w:rsidRPr="003B5AD6">
        <w:rPr>
          <w:rFonts w:ascii="Cambria" w:hAnsi="Cambria" w:cs="Shruti"/>
          <w:i/>
        </w:rPr>
        <w:t>O que è Teología feminista?</w:t>
      </w:r>
      <w:r w:rsidRPr="003B5AD6">
        <w:rPr>
          <w:rFonts w:ascii="Cambria" w:hAnsi="Cambria" w:cs="Shruti"/>
        </w:rPr>
        <w:t xml:space="preserve"> Sao Paulo, Editora brasiliense, 2007.</w:t>
      </w:r>
    </w:p>
    <w:p w:rsidR="00ED5F57" w:rsidRPr="003B5AD6" w:rsidRDefault="00ED5F57" w:rsidP="00523DA0">
      <w:pPr>
        <w:ind w:left="720" w:hanging="720"/>
        <w:rPr>
          <w:rFonts w:ascii="Cambria" w:hAnsi="Cambria" w:cs="Shruti"/>
        </w:rPr>
      </w:pPr>
      <w:r w:rsidRPr="003B5AD6">
        <w:rPr>
          <w:rFonts w:ascii="Cambria" w:hAnsi="Cambria" w:cs="Shruti"/>
        </w:rPr>
        <w:t xml:space="preserve">Gebara, I. “Reflexiones ecofeministas”, en </w:t>
      </w:r>
      <w:r w:rsidRPr="003B5AD6">
        <w:rPr>
          <w:rFonts w:ascii="Cambria" w:hAnsi="Cambria" w:cs="Shruti"/>
          <w:i/>
        </w:rPr>
        <w:t>Vida y pensamiento. Revista Teológica de la Universidad Bíblica Latinoamericana</w:t>
      </w:r>
      <w:r w:rsidRPr="003B5AD6">
        <w:rPr>
          <w:rFonts w:ascii="Cambria" w:hAnsi="Cambria" w:cs="Shruti"/>
        </w:rPr>
        <w:t xml:space="preserve">. San José, Vol. 27, N°1, Primer semestre de 2007,  pp. 7-54. </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Cultura de la esperanza y sociedad sin exclusión</w:t>
      </w:r>
      <w:r w:rsidRPr="003B5AD6">
        <w:rPr>
          <w:rFonts w:ascii="Cambria" w:hAnsi="Cambria" w:cs="Shruti"/>
        </w:rPr>
        <w:t>. San José, DEI, 1995.</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El retorno del sujeto reprimido</w:t>
      </w:r>
      <w:r w:rsidRPr="003B5AD6">
        <w:rPr>
          <w:rFonts w:ascii="Cambria" w:hAnsi="Cambria" w:cs="Shruti"/>
        </w:rPr>
        <w:t>, Universidad Nacional de Colombia, Bogotá, 2002.</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Crítica de la razón utópica</w:t>
      </w:r>
      <w:r w:rsidRPr="003B5AD6">
        <w:rPr>
          <w:rFonts w:ascii="Cambria" w:hAnsi="Cambria" w:cs="Shruti"/>
        </w:rPr>
        <w:t xml:space="preserve"> (edición ampliada y revisada). Editorial Desclée de Brouwer S. A., Bilbao, 2002. </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El asalto al poder mundial y la violencia sagrada del Imperio</w:t>
      </w:r>
      <w:r w:rsidRPr="003B5AD6">
        <w:rPr>
          <w:rFonts w:ascii="Cambria" w:hAnsi="Cambria" w:cs="Shruti"/>
        </w:rPr>
        <w:t xml:space="preserve">. San José, DEI, 2003. </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“La vida es más que el capital. La democracia de ciudadanos y el proyecto de la sociedad en la que quepan todos los seres humanos”, </w:t>
      </w:r>
      <w:r w:rsidRPr="003B5AD6">
        <w:rPr>
          <w:rFonts w:ascii="Cambria" w:hAnsi="Cambria" w:cs="Shruti"/>
          <w:i/>
        </w:rPr>
        <w:t>Pasos. Segunda Época</w:t>
      </w:r>
      <w:r w:rsidRPr="003B5AD6">
        <w:rPr>
          <w:rFonts w:ascii="Cambria" w:hAnsi="Cambria" w:cs="Shruti"/>
        </w:rPr>
        <w:t>, N° 113,  San José, DEI,  mayo-junio 2004, 12-16.</w:t>
      </w:r>
    </w:p>
    <w:p w:rsidR="00ED5F57" w:rsidRPr="003B5AD6" w:rsidRDefault="00ED5F57" w:rsidP="00523DA0">
      <w:pPr>
        <w:ind w:left="720" w:hanging="720"/>
        <w:rPr>
          <w:rFonts w:ascii="Cambria" w:hAnsi="Cambria" w:cs="Shruti"/>
          <w:b/>
        </w:rPr>
      </w:pPr>
      <w:r w:rsidRPr="003B5AD6">
        <w:rPr>
          <w:rFonts w:ascii="Cambria" w:hAnsi="Cambria" w:cs="Shruti"/>
          <w:b/>
        </w:rPr>
        <w:t>Obras de consulta:</w:t>
      </w:r>
    </w:p>
    <w:p w:rsidR="00ED5F57" w:rsidRPr="003B5AD6" w:rsidRDefault="00ED5F57" w:rsidP="00523DA0">
      <w:pPr>
        <w:ind w:left="720" w:hanging="720"/>
        <w:rPr>
          <w:rFonts w:ascii="Cambria" w:hAnsi="Cambria" w:cs="Shruti"/>
        </w:rPr>
      </w:pPr>
      <w:r w:rsidRPr="003B5AD6">
        <w:rPr>
          <w:rFonts w:ascii="Cambria" w:hAnsi="Cambria" w:cs="Shruti"/>
        </w:rPr>
        <w:t xml:space="preserve">Argumedo, A. </w:t>
      </w:r>
      <w:r w:rsidRPr="003B5AD6">
        <w:rPr>
          <w:rFonts w:ascii="Cambria" w:hAnsi="Cambria" w:cs="Shruti"/>
          <w:i/>
        </w:rPr>
        <w:t>Los silencios y las voces en América Latina</w:t>
      </w:r>
      <w:r w:rsidRPr="003B5AD6">
        <w:rPr>
          <w:rFonts w:ascii="Cambria" w:hAnsi="Cambria" w:cs="Shruti"/>
        </w:rPr>
        <w:t>. Buenos Aires, Ediciones del pensamiento nacional, 1996.</w:t>
      </w:r>
    </w:p>
    <w:p w:rsidR="00ED5F57" w:rsidRPr="003B5AD6" w:rsidRDefault="00ED5F57" w:rsidP="00523DA0">
      <w:pPr>
        <w:ind w:left="720" w:hanging="720"/>
        <w:rPr>
          <w:rFonts w:ascii="Cambria" w:hAnsi="Cambria" w:cs="Shruti"/>
        </w:rPr>
      </w:pPr>
      <w:r w:rsidRPr="003B5AD6">
        <w:rPr>
          <w:rFonts w:ascii="Cambria" w:hAnsi="Cambria" w:cs="Shruti"/>
        </w:rPr>
        <w:t xml:space="preserve">Bautista S., Juan José. </w:t>
      </w:r>
      <w:r w:rsidRPr="003B5AD6">
        <w:rPr>
          <w:rFonts w:ascii="Cambria" w:hAnsi="Cambria" w:cs="Shruti"/>
          <w:i/>
        </w:rPr>
        <w:t>Hacia una Crítica Ética del pensamiento latinoamericano. Introducción al pensamiento crítico de Franz J. Hinkelammert</w:t>
      </w:r>
      <w:r w:rsidRPr="003B5AD6">
        <w:rPr>
          <w:rFonts w:ascii="Cambria" w:hAnsi="Cambria" w:cs="Shruti"/>
        </w:rPr>
        <w:t xml:space="preserve">. La Paz, Grito del Sujeto, 2007. </w:t>
      </w:r>
    </w:p>
    <w:p w:rsidR="00ED5F57" w:rsidRPr="003B5AD6" w:rsidRDefault="00ED5F57" w:rsidP="00523DA0">
      <w:pPr>
        <w:ind w:left="720" w:hanging="720"/>
        <w:rPr>
          <w:rFonts w:ascii="Cambria" w:hAnsi="Cambria" w:cs="Shruti"/>
        </w:rPr>
      </w:pPr>
      <w:r w:rsidRPr="003B5AD6">
        <w:rPr>
          <w:rFonts w:ascii="Cambria" w:hAnsi="Cambria" w:cs="Shruti"/>
        </w:rPr>
        <w:t xml:space="preserve">Dussel, E. </w:t>
      </w:r>
      <w:r w:rsidRPr="003B5AD6">
        <w:rPr>
          <w:rFonts w:ascii="Cambria" w:hAnsi="Cambria" w:cs="Shruti"/>
          <w:i/>
        </w:rPr>
        <w:t>Ética de la liberación en la edad de la globalización y la exclusión</w:t>
      </w:r>
      <w:r w:rsidRPr="003B5AD6">
        <w:rPr>
          <w:rFonts w:ascii="Cambria" w:hAnsi="Cambria" w:cs="Shruti"/>
        </w:rPr>
        <w:t>. Madrid, Trotta, 1999.</w:t>
      </w:r>
    </w:p>
    <w:p w:rsidR="00ED5F57" w:rsidRPr="003B5AD6" w:rsidRDefault="00ED5F57" w:rsidP="00523DA0">
      <w:pPr>
        <w:ind w:left="720" w:hanging="720"/>
        <w:rPr>
          <w:rFonts w:ascii="Cambria" w:hAnsi="Cambria" w:cs="Shruti"/>
        </w:rPr>
      </w:pPr>
      <w:r w:rsidRPr="003B5AD6">
        <w:rPr>
          <w:rFonts w:ascii="Cambria" w:hAnsi="Cambria" w:cs="Shruti"/>
        </w:rPr>
        <w:t xml:space="preserve">Fernández Nadal, E. “Mercado global y ciudadanía civil. La recuperación del horizonte de la emancipación humana en la filosofía política de Franz Hinkelammert”, en </w:t>
      </w:r>
      <w:r w:rsidRPr="003B5AD6">
        <w:rPr>
          <w:rFonts w:ascii="Cambria" w:hAnsi="Cambria" w:cs="Shruti"/>
          <w:i/>
        </w:rPr>
        <w:t>Utopía y praxis latinoamericana. Revista Internacional de Filosofía Iberoamericana</w:t>
      </w:r>
      <w:r w:rsidRPr="003B5AD6">
        <w:rPr>
          <w:rFonts w:ascii="Cambria" w:hAnsi="Cambria" w:cs="Shruti"/>
        </w:rPr>
        <w:t xml:space="preserve">, Año 9, N° 25, Universidad del Zulia, Maracaibo, abril- junio de 2004, pp. 9-33. </w:t>
      </w:r>
    </w:p>
    <w:p w:rsidR="00ED5F57" w:rsidRPr="003B5AD6" w:rsidRDefault="00ED5F57" w:rsidP="00523DA0">
      <w:pPr>
        <w:ind w:left="720" w:hanging="720"/>
        <w:rPr>
          <w:rFonts w:ascii="Cambria" w:hAnsi="Cambria" w:cs="Shruti"/>
        </w:rPr>
      </w:pPr>
      <w:r w:rsidRPr="003B5AD6">
        <w:rPr>
          <w:rFonts w:ascii="Cambria" w:hAnsi="Cambria" w:cs="Shruti"/>
        </w:rPr>
        <w:t xml:space="preserve">Fernández Nadal, E. “La búsqueda de alternativas a la democracia capitalista. Franz Hinkelammert y la crítica a la racionalidad formal”, en Guillermo Hoyos Vázquez (comp.), </w:t>
      </w:r>
      <w:r w:rsidRPr="003B5AD6">
        <w:rPr>
          <w:rFonts w:ascii="Cambria" w:hAnsi="Cambria" w:cs="Shruti"/>
          <w:i/>
        </w:rPr>
        <w:t>Filosofía y teorías políticas, entre la crítica y la utopía</w:t>
      </w:r>
      <w:r w:rsidRPr="003B5AD6">
        <w:rPr>
          <w:rFonts w:ascii="Cambria" w:hAnsi="Cambria" w:cs="Shruti"/>
        </w:rPr>
        <w:t>. Buenos Aires, CLACSO- Consejo Latinoamericano de Ciencias Sociales, 2007, pp. 199-216.</w:t>
      </w:r>
    </w:p>
    <w:p w:rsidR="00ED5F57" w:rsidRPr="003B5AD6" w:rsidRDefault="00ED5F57" w:rsidP="00523DA0">
      <w:pPr>
        <w:ind w:left="720" w:hanging="720"/>
        <w:rPr>
          <w:rFonts w:ascii="Cambria" w:hAnsi="Cambria" w:cs="Shruti"/>
        </w:rPr>
      </w:pPr>
      <w:r w:rsidRPr="003B5AD6">
        <w:rPr>
          <w:rFonts w:ascii="Cambria" w:hAnsi="Cambria" w:cs="Shruti"/>
        </w:rPr>
        <w:t xml:space="preserve">Fernández Nadal, E. “Filosofía Latinoamericana”, en H. Biagini y A. Roig (dirs.), </w:t>
      </w:r>
      <w:r w:rsidRPr="003B5AD6">
        <w:rPr>
          <w:rFonts w:ascii="Cambria" w:hAnsi="Cambria" w:cs="Shruti"/>
          <w:i/>
        </w:rPr>
        <w:t>Diccionario del Pensamiento Alternativo</w:t>
      </w:r>
      <w:r w:rsidRPr="003B5AD6">
        <w:rPr>
          <w:rFonts w:ascii="Cambria" w:hAnsi="Cambria" w:cs="Shruti"/>
        </w:rPr>
        <w:t xml:space="preserve">. Buenos Aires, Biblos y Universidad Nacional de Lanas, 2008, pp. 232-234. </w:t>
      </w:r>
    </w:p>
    <w:p w:rsidR="00ED5F57" w:rsidRPr="003B5AD6" w:rsidRDefault="00ED5F57" w:rsidP="00523DA0">
      <w:pPr>
        <w:ind w:left="720" w:hanging="720"/>
        <w:rPr>
          <w:rFonts w:ascii="Cambria" w:hAnsi="Cambria" w:cs="Shruti"/>
        </w:rPr>
      </w:pPr>
      <w:r w:rsidRPr="003B5AD6">
        <w:rPr>
          <w:rFonts w:ascii="Cambria" w:hAnsi="Cambria" w:cs="Shruti"/>
        </w:rPr>
        <w:t xml:space="preserve">Fernández Nadal, E. “Humanismo, sujeto, modernidad. Sobre la crítica de la razón mítica de Franz Hinkelammert”, en </w:t>
      </w:r>
      <w:r w:rsidRPr="003B5AD6">
        <w:rPr>
          <w:rFonts w:ascii="Cambria" w:hAnsi="Cambria" w:cs="Shruti"/>
          <w:i/>
        </w:rPr>
        <w:t>ABRA. Revista de la Facultad de Ciencias Sociales</w:t>
      </w:r>
      <w:r w:rsidRPr="003B5AD6">
        <w:rPr>
          <w:rFonts w:ascii="Cambria" w:hAnsi="Cambria" w:cs="Shruti"/>
        </w:rPr>
        <w:t>, N° 37 y 38, Universidad Nacional Autónoma de Costa Rica (UNA), Heredia, 2009, pp. 71-91.</w:t>
      </w:r>
    </w:p>
    <w:p w:rsidR="00ED5F57" w:rsidRPr="003B5AD6" w:rsidRDefault="00ED5F57" w:rsidP="00523DA0">
      <w:pPr>
        <w:ind w:left="720" w:hanging="720"/>
        <w:rPr>
          <w:rFonts w:ascii="Cambria" w:hAnsi="Cambria" w:cs="Shruti"/>
        </w:rPr>
      </w:pPr>
      <w:r w:rsidRPr="003B5AD6">
        <w:rPr>
          <w:rFonts w:ascii="Cambria" w:hAnsi="Cambria" w:cs="Shruti"/>
        </w:rPr>
        <w:t>Fernández Nadal, E. y Vergara, J. (editores). Racionalidad</w:t>
      </w:r>
      <w:r w:rsidRPr="003B5AD6">
        <w:rPr>
          <w:rFonts w:ascii="Cambria" w:hAnsi="Cambria" w:cs="Shruti"/>
          <w:i/>
        </w:rPr>
        <w:t>, modernidad y utopía.  El pensamiento crítico de Franz Hinkelammert</w:t>
      </w:r>
      <w:r w:rsidRPr="003B5AD6">
        <w:rPr>
          <w:rFonts w:ascii="Cambria" w:hAnsi="Cambria" w:cs="Shruti"/>
        </w:rPr>
        <w:t xml:space="preserve">, Universidad Bolivariana, Santiago de Chile, 2007. </w:t>
      </w:r>
    </w:p>
    <w:p w:rsidR="00ED5F57" w:rsidRPr="003B5AD6" w:rsidRDefault="00ED5F57" w:rsidP="00523DA0">
      <w:pPr>
        <w:ind w:left="720" w:hanging="720"/>
        <w:rPr>
          <w:rFonts w:ascii="Cambria" w:hAnsi="Cambria" w:cs="Shruti"/>
        </w:rPr>
      </w:pPr>
      <w:r w:rsidRPr="003B5AD6">
        <w:rPr>
          <w:rFonts w:ascii="Cambria" w:hAnsi="Cambria" w:cs="Shruti"/>
        </w:rPr>
        <w:t xml:space="preserve">Fornet- Betancourt, R. </w:t>
      </w:r>
      <w:r w:rsidRPr="003B5AD6">
        <w:rPr>
          <w:rFonts w:ascii="Cambria" w:hAnsi="Cambria" w:cs="Shruti"/>
          <w:i/>
        </w:rPr>
        <w:t>Transformación intercultural de la filosofía. Ejercicios teóricos y prácticos de filosofía intercultural desde Latinoamérica en el contexto de la globalización</w:t>
      </w:r>
      <w:r w:rsidRPr="003B5AD6">
        <w:rPr>
          <w:rFonts w:ascii="Cambria" w:hAnsi="Cambria" w:cs="Shruti"/>
        </w:rPr>
        <w:t>. Bilbao, Desclée de Brouwer, 2001.</w:t>
      </w:r>
    </w:p>
    <w:p w:rsidR="00ED5F57" w:rsidRPr="003B5AD6" w:rsidRDefault="00ED5F57" w:rsidP="00523DA0">
      <w:pPr>
        <w:ind w:left="720" w:hanging="720"/>
        <w:rPr>
          <w:rFonts w:ascii="Cambria" w:hAnsi="Cambria" w:cs="Shruti"/>
        </w:rPr>
      </w:pPr>
      <w:r w:rsidRPr="003B5AD6">
        <w:rPr>
          <w:rFonts w:ascii="Cambria" w:hAnsi="Cambria" w:cs="Shruti"/>
        </w:rPr>
        <w:t xml:space="preserve">Gargallo, Francesca. </w:t>
      </w:r>
      <w:r w:rsidRPr="003B5AD6">
        <w:rPr>
          <w:rFonts w:ascii="Cambria" w:hAnsi="Cambria" w:cs="Shruti"/>
          <w:i/>
        </w:rPr>
        <w:t>Ideas feministas latinoamericanas</w:t>
      </w:r>
      <w:r w:rsidRPr="003B5AD6">
        <w:rPr>
          <w:rFonts w:ascii="Cambria" w:hAnsi="Cambria" w:cs="Shruti"/>
        </w:rPr>
        <w:t xml:space="preserve">. 2 ed., México, UACM, 2006. </w:t>
      </w:r>
    </w:p>
    <w:p w:rsidR="00ED5F57" w:rsidRPr="003B5AD6" w:rsidRDefault="00ED5F57" w:rsidP="00523DA0">
      <w:pPr>
        <w:ind w:left="720" w:hanging="720"/>
        <w:rPr>
          <w:rFonts w:ascii="Cambria" w:hAnsi="Cambria" w:cs="Shruti"/>
        </w:rPr>
      </w:pPr>
      <w:r w:rsidRPr="003B5AD6">
        <w:rPr>
          <w:rFonts w:ascii="Cambria" w:hAnsi="Cambria" w:cs="Shruti"/>
        </w:rPr>
        <w:t xml:space="preserve">Gebara,  I. </w:t>
      </w:r>
      <w:r w:rsidRPr="003B5AD6">
        <w:rPr>
          <w:rFonts w:ascii="Cambria" w:hAnsi="Cambria" w:cs="Shruti"/>
          <w:i/>
        </w:rPr>
        <w:t>Intuiciones ecofeministas. Ensayo para repensar el conocimiento y la religión</w:t>
      </w:r>
      <w:r w:rsidRPr="003B5AD6">
        <w:rPr>
          <w:rFonts w:ascii="Cambria" w:hAnsi="Cambria" w:cs="Shruti"/>
        </w:rPr>
        <w:t>. Madrid, Trotta, 2000.</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El grito del sujeto. Del teatro-mundo del evangelio de Juan al perro-mundo de la globalización</w:t>
      </w:r>
      <w:r w:rsidRPr="003B5AD6">
        <w:rPr>
          <w:rFonts w:ascii="Cambria" w:hAnsi="Cambria" w:cs="Shruti"/>
        </w:rPr>
        <w:t xml:space="preserve">, 2 ed. San José (Costa Rica), DEI, 1998. </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Hacia una crítica de la razón mítica. El laberinto de la Modernidad. Materiales para la discusión</w:t>
      </w:r>
      <w:r w:rsidRPr="003B5AD6">
        <w:rPr>
          <w:rFonts w:ascii="Cambria" w:hAnsi="Cambria" w:cs="Shruti"/>
        </w:rPr>
        <w:t>. San José, Arlekín, 2007.</w:t>
      </w:r>
    </w:p>
    <w:p w:rsidR="00ED5F57" w:rsidRPr="003B5AD6" w:rsidRDefault="00ED5F57" w:rsidP="00523DA0">
      <w:pPr>
        <w:ind w:left="720" w:hanging="720"/>
        <w:rPr>
          <w:rFonts w:ascii="Cambria" w:hAnsi="Cambria" w:cs="Shruti"/>
        </w:rPr>
      </w:pPr>
      <w:r w:rsidRPr="003B5AD6">
        <w:rPr>
          <w:rFonts w:ascii="Cambria" w:hAnsi="Cambria" w:cs="Shruti"/>
        </w:rPr>
        <w:t xml:space="preserve">Hinkelammert, F. </w:t>
      </w:r>
      <w:r w:rsidRPr="003B5AD6">
        <w:rPr>
          <w:rFonts w:ascii="Cambria" w:hAnsi="Cambria" w:cs="Shruti"/>
          <w:i/>
        </w:rPr>
        <w:t>La maldición que pesa sobre la ley. Las raíces del pensamiento crítico de Pablo de Tarso</w:t>
      </w:r>
      <w:r w:rsidRPr="003B5AD6">
        <w:rPr>
          <w:rFonts w:ascii="Cambria" w:hAnsi="Cambria" w:cs="Shruti"/>
        </w:rPr>
        <w:t>. San José, Arlekín, 2010.</w:t>
      </w:r>
    </w:p>
    <w:p w:rsidR="00ED5F57" w:rsidRPr="003B5AD6" w:rsidRDefault="00ED5F57" w:rsidP="00523DA0">
      <w:pPr>
        <w:ind w:left="720" w:hanging="720"/>
        <w:rPr>
          <w:rFonts w:ascii="Cambria" w:hAnsi="Cambria" w:cs="Shruti"/>
        </w:rPr>
      </w:pPr>
      <w:r w:rsidRPr="003B5AD6">
        <w:rPr>
          <w:rFonts w:ascii="Cambria" w:hAnsi="Cambria" w:cs="Shruti"/>
        </w:rPr>
        <w:t xml:space="preserve">Liendo, M. C. </w:t>
      </w:r>
      <w:r w:rsidRPr="003B5AD6">
        <w:rPr>
          <w:rFonts w:ascii="Cambria" w:hAnsi="Cambria" w:cs="Shruti"/>
          <w:i/>
        </w:rPr>
        <w:t>Las críticas a la modernidad en la filosofía latinoamericana</w:t>
      </w:r>
      <w:r w:rsidRPr="003B5AD6">
        <w:rPr>
          <w:rFonts w:ascii="Cambria" w:hAnsi="Cambria" w:cs="Shruti"/>
        </w:rPr>
        <w:t>, Córdoba, FFyH, 2008.</w:t>
      </w:r>
    </w:p>
    <w:p w:rsidR="00ED5F57" w:rsidRPr="003B5AD6" w:rsidRDefault="00ED5F57" w:rsidP="00523DA0">
      <w:pPr>
        <w:ind w:left="720" w:hanging="720"/>
        <w:rPr>
          <w:rFonts w:ascii="Cambria" w:hAnsi="Cambria" w:cs="Shruti"/>
        </w:rPr>
      </w:pPr>
      <w:r w:rsidRPr="003B5AD6">
        <w:rPr>
          <w:rFonts w:ascii="Cambria" w:hAnsi="Cambria" w:cs="Shruti"/>
        </w:rPr>
        <w:t xml:space="preserve">Mendieta, E. “Introducción: Política en la era de la globalización: crítica de la razón política de E. Dussel”, en E. Dussel, </w:t>
      </w:r>
      <w:r w:rsidRPr="003B5AD6">
        <w:rPr>
          <w:rFonts w:ascii="Cambria" w:hAnsi="Cambria" w:cs="Shruti"/>
          <w:i/>
        </w:rPr>
        <w:t>Hacia un filosofía política crítica</w:t>
      </w:r>
      <w:r w:rsidRPr="003B5AD6">
        <w:rPr>
          <w:rFonts w:ascii="Cambria" w:hAnsi="Cambria" w:cs="Shruti"/>
        </w:rPr>
        <w:t>, Bilbao, Desclée de Brouwer, 2001, 15-39.</w:t>
      </w:r>
    </w:p>
    <w:p w:rsidR="00ED5F57" w:rsidRPr="003B5AD6" w:rsidRDefault="00ED5F57" w:rsidP="00523DA0">
      <w:pPr>
        <w:ind w:left="720" w:hanging="720"/>
        <w:rPr>
          <w:rFonts w:ascii="Cambria" w:hAnsi="Cambria" w:cs="Shruti"/>
        </w:rPr>
      </w:pPr>
      <w:r w:rsidRPr="003B5AD6">
        <w:rPr>
          <w:rFonts w:ascii="Cambria" w:hAnsi="Cambria" w:cs="Shruti"/>
        </w:rPr>
        <w:t xml:space="preserve">Roig, A. </w:t>
      </w:r>
      <w:r w:rsidRPr="003B5AD6">
        <w:rPr>
          <w:rFonts w:ascii="Cambria" w:hAnsi="Cambria" w:cs="Shruti"/>
          <w:i/>
        </w:rPr>
        <w:t>Teoría y crítica del pensamiento latinoamericano</w:t>
      </w:r>
      <w:r w:rsidRPr="003B5AD6">
        <w:rPr>
          <w:rFonts w:ascii="Cambria" w:hAnsi="Cambria" w:cs="Shruti"/>
        </w:rPr>
        <w:t xml:space="preserve">. México, F. C. E., 1981. </w:t>
      </w:r>
    </w:p>
    <w:p w:rsidR="00ED5F57" w:rsidRPr="003B5AD6" w:rsidRDefault="00ED5F57" w:rsidP="00523DA0">
      <w:pPr>
        <w:ind w:left="720" w:hanging="720"/>
        <w:rPr>
          <w:rFonts w:ascii="Cambria" w:hAnsi="Cambria" w:cs="Shruti"/>
        </w:rPr>
      </w:pPr>
      <w:r w:rsidRPr="003B5AD6">
        <w:rPr>
          <w:rFonts w:ascii="Cambria" w:hAnsi="Cambria" w:cs="Shruti"/>
        </w:rPr>
        <w:t xml:space="preserve">Roig, A. </w:t>
      </w:r>
      <w:r w:rsidRPr="003B5AD6">
        <w:rPr>
          <w:rFonts w:ascii="Cambria" w:hAnsi="Cambria" w:cs="Shruti"/>
          <w:i/>
        </w:rPr>
        <w:t>Ética del poder y moralidad de la protesta</w:t>
      </w:r>
      <w:r w:rsidRPr="003B5AD6">
        <w:rPr>
          <w:rFonts w:ascii="Cambria" w:hAnsi="Cambria" w:cs="Shruti"/>
        </w:rPr>
        <w:t xml:space="preserve">. Mendoza, EDIUNC, 2002. </w:t>
      </w:r>
    </w:p>
    <w:p w:rsidR="00ED5F57" w:rsidRPr="003B5AD6" w:rsidRDefault="00ED5F57" w:rsidP="00523DA0">
      <w:pPr>
        <w:ind w:left="720" w:hanging="720"/>
        <w:rPr>
          <w:rFonts w:ascii="Cambria" w:hAnsi="Cambria" w:cs="Shruti"/>
        </w:rPr>
      </w:pPr>
      <w:r w:rsidRPr="003B5AD6">
        <w:rPr>
          <w:rFonts w:ascii="Cambria" w:hAnsi="Cambria" w:cs="Shruti"/>
        </w:rPr>
        <w:t xml:space="preserve">Salas Astrain, R. (coord.). </w:t>
      </w:r>
      <w:r w:rsidRPr="003B5AD6">
        <w:rPr>
          <w:rFonts w:ascii="Cambria" w:hAnsi="Cambria" w:cs="Shruti"/>
          <w:i/>
        </w:rPr>
        <w:t>Pensamiento Crítico Latinoamericano. Conceptos fundamentales</w:t>
      </w:r>
      <w:r w:rsidRPr="003B5AD6">
        <w:rPr>
          <w:rFonts w:ascii="Cambria" w:hAnsi="Cambria" w:cs="Shruti"/>
        </w:rPr>
        <w:t>. 3 vol., Santiago. Ediciones Universidad Católica Silva Henriquez, 2005.</w:t>
      </w:r>
    </w:p>
    <w:p w:rsidR="00ED5F57" w:rsidRPr="003B5AD6" w:rsidRDefault="00ED5F57" w:rsidP="00523DA0">
      <w:pPr>
        <w:ind w:left="720" w:hanging="720"/>
        <w:rPr>
          <w:rFonts w:ascii="Cambria" w:hAnsi="Cambria" w:cs="Shruti"/>
        </w:rPr>
      </w:pPr>
      <w:r w:rsidRPr="003B5AD6">
        <w:rPr>
          <w:rFonts w:ascii="Cambria" w:hAnsi="Cambria" w:cs="Shruti"/>
        </w:rPr>
        <w:t>Yarza, C., “E</w:t>
      </w:r>
      <w:r w:rsidR="003F042E">
        <w:rPr>
          <w:rFonts w:ascii="Cambria" w:hAnsi="Cambria" w:cs="Shruti"/>
        </w:rPr>
        <w:t>.</w:t>
      </w:r>
      <w:r w:rsidRPr="003B5AD6">
        <w:rPr>
          <w:rFonts w:ascii="Cambria" w:hAnsi="Cambria" w:cs="Shruti"/>
        </w:rPr>
        <w:t xml:space="preserve"> Dussel: Ética y Filosofía Política de la liberación y la alteridad”, en Adriana Arpini y Sara Leticia Molina (comps.), </w:t>
      </w:r>
      <w:r w:rsidRPr="003B5AD6">
        <w:rPr>
          <w:rFonts w:ascii="Cambria" w:hAnsi="Cambria" w:cs="Shruti"/>
          <w:i/>
        </w:rPr>
        <w:t>Filosofía, ética, política, educación</w:t>
      </w:r>
      <w:r w:rsidRPr="003B5AD6">
        <w:rPr>
          <w:rFonts w:ascii="Cambria" w:hAnsi="Cambria" w:cs="Shruti"/>
        </w:rPr>
        <w:t xml:space="preserve">. Mendoza, CIIFE-FFYL, Ed. Qellqasqa, 2008, 73-80. </w:t>
      </w:r>
    </w:p>
    <w:p w:rsidR="00ED5F57" w:rsidRPr="00F32EB4" w:rsidRDefault="00ED5F57" w:rsidP="002A790C">
      <w:pPr>
        <w:autoSpaceDE w:val="0"/>
        <w:autoSpaceDN w:val="0"/>
        <w:adjustRightInd w:val="0"/>
        <w:rPr>
          <w:rFonts w:ascii="Calibri" w:hAnsi="Calibri" w:cs="FrutigerLTStd-Roman"/>
          <w:b/>
          <w:sz w:val="24"/>
          <w:szCs w:val="24"/>
          <w:lang w:val="es-AR"/>
        </w:rPr>
      </w:pPr>
    </w:p>
    <w:p w:rsidR="00ED5F57" w:rsidRPr="00F32EB4" w:rsidRDefault="00ED5F57" w:rsidP="003F042E">
      <w:pPr>
        <w:keepNext/>
        <w:keepLines/>
        <w:pBdr>
          <w:top w:val="single" w:sz="4" w:space="1" w:color="auto"/>
          <w:left w:val="single" w:sz="4" w:space="4" w:color="auto"/>
          <w:bottom w:val="single" w:sz="4" w:space="1" w:color="auto"/>
          <w:right w:val="single" w:sz="4" w:space="4" w:color="auto"/>
        </w:pBdr>
        <w:shd w:val="clear" w:color="auto" w:fill="FABF8F"/>
        <w:autoSpaceDE w:val="0"/>
        <w:autoSpaceDN w:val="0"/>
        <w:adjustRightInd w:val="0"/>
        <w:rPr>
          <w:rFonts w:ascii="Calibri" w:hAnsi="Calibri" w:cs="FrutigerLTStd-Roman"/>
          <w:b/>
          <w:sz w:val="28"/>
          <w:szCs w:val="28"/>
          <w:lang w:val="es-AR"/>
        </w:rPr>
      </w:pPr>
      <w:r>
        <w:rPr>
          <w:rFonts w:ascii="Calibri" w:hAnsi="Calibri" w:cs="FrutigerLTStd-Roman"/>
          <w:b/>
          <w:sz w:val="28"/>
          <w:szCs w:val="28"/>
          <w:lang w:val="es-AR"/>
        </w:rPr>
        <w:lastRenderedPageBreak/>
        <w:t>5-ESTRATEGIAS O MODALIDADES DE TRABAJO PREVISTAS PARA EL DESARROLLO DEL ESPACIO CURRICULAR</w:t>
      </w:r>
    </w:p>
    <w:p w:rsidR="00C36399" w:rsidRDefault="00C36399" w:rsidP="0069016E">
      <w:pPr>
        <w:autoSpaceDE w:val="0"/>
        <w:autoSpaceDN w:val="0"/>
        <w:adjustRightInd w:val="0"/>
        <w:rPr>
          <w:rFonts w:ascii="Cambria" w:hAnsi="Cambria" w:cs="FrutigerLTStd-Roman"/>
          <w:sz w:val="24"/>
          <w:szCs w:val="24"/>
        </w:rPr>
      </w:pPr>
    </w:p>
    <w:p w:rsidR="00ED5F57" w:rsidRPr="003B5AD6" w:rsidRDefault="00ED5F57" w:rsidP="0069016E">
      <w:pPr>
        <w:autoSpaceDE w:val="0"/>
        <w:autoSpaceDN w:val="0"/>
        <w:adjustRightInd w:val="0"/>
        <w:rPr>
          <w:rFonts w:ascii="Cambria" w:hAnsi="Cambria" w:cs="FrutigerLTStd-Roman"/>
          <w:sz w:val="24"/>
          <w:szCs w:val="24"/>
        </w:rPr>
      </w:pPr>
      <w:r w:rsidRPr="003B5AD6">
        <w:rPr>
          <w:rFonts w:ascii="Cambria" w:hAnsi="Cambria" w:cs="FrutigerLTStd-Roman"/>
          <w:sz w:val="24"/>
          <w:szCs w:val="24"/>
        </w:rPr>
        <w:t>* Clases teóricas: se desarrollarán conjugando técnicas de exposición y técnicas dialógicas, sobre la base de documentos especialmente preparados para cada unidad y/o selecciones de textos filosóficos de los autores que se especifican en los contenidos temáticos.</w:t>
      </w:r>
    </w:p>
    <w:p w:rsidR="00ED5F57" w:rsidRPr="003B5AD6" w:rsidRDefault="00ED5F57" w:rsidP="0069016E">
      <w:pPr>
        <w:autoSpaceDE w:val="0"/>
        <w:autoSpaceDN w:val="0"/>
        <w:adjustRightInd w:val="0"/>
        <w:rPr>
          <w:rFonts w:ascii="Cambria" w:hAnsi="Cambria" w:cs="FrutigerLTStd-Roman"/>
          <w:sz w:val="24"/>
          <w:szCs w:val="24"/>
        </w:rPr>
      </w:pPr>
      <w:r w:rsidRPr="003B5AD6">
        <w:rPr>
          <w:rFonts w:ascii="Cambria" w:hAnsi="Cambria" w:cs="FrutigerLTStd-Roman"/>
          <w:sz w:val="24"/>
          <w:szCs w:val="24"/>
        </w:rPr>
        <w:t>* Clases prácticas: explicación, lectura y análisis de textos filosóficos, mediante implementación de dinámicas grupales, técnicas de estudio dirigido y guías de lectura.</w:t>
      </w:r>
    </w:p>
    <w:p w:rsidR="00ED5F57" w:rsidRPr="003B5AD6" w:rsidRDefault="00ED5F57" w:rsidP="0069016E">
      <w:pPr>
        <w:autoSpaceDE w:val="0"/>
        <w:autoSpaceDN w:val="0"/>
        <w:adjustRightInd w:val="0"/>
        <w:rPr>
          <w:rFonts w:ascii="Cambria" w:hAnsi="Cambria" w:cs="FrutigerLTStd-Roman"/>
          <w:sz w:val="24"/>
          <w:szCs w:val="24"/>
        </w:rPr>
      </w:pPr>
      <w:r w:rsidRPr="003B5AD6">
        <w:rPr>
          <w:rFonts w:ascii="Cambria" w:hAnsi="Cambria" w:cs="FrutigerLTStd-Roman"/>
          <w:sz w:val="24"/>
          <w:szCs w:val="24"/>
        </w:rPr>
        <w:t xml:space="preserve">* Reuniones de Lectura e interpretación de textos filosóficos: se implementarán reuniones de lectura e interpretación de textos filosóficos, correspondientes a los textos de Hegel, Nietzsche y Dussel.  </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DISTRIBUCIÓN DEL DICTADO DE CLASES ENTRE LOS INTEGRANTES DE LA CÁTEDRA:</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 xml:space="preserve">Clases teóricas: </w:t>
      </w:r>
    </w:p>
    <w:p w:rsidR="00D75621"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w:t>
      </w:r>
      <w:r w:rsidRPr="003B5AD6">
        <w:rPr>
          <w:rFonts w:ascii="Cambria" w:hAnsi="Cambria" w:cs="FrutigerLTStd-Roman"/>
          <w:sz w:val="24"/>
          <w:szCs w:val="24"/>
        </w:rPr>
        <w:tab/>
      </w:r>
      <w:r w:rsidR="00D75621">
        <w:rPr>
          <w:rFonts w:ascii="Cambria" w:hAnsi="Cambria" w:cs="FrutigerLTStd-Roman"/>
          <w:sz w:val="24"/>
          <w:szCs w:val="24"/>
        </w:rPr>
        <w:t>Dra. Estela Fernández Nadal: unidad 1 (completa)</w:t>
      </w:r>
      <w:r w:rsidR="005773BC">
        <w:rPr>
          <w:rFonts w:ascii="Cambria" w:hAnsi="Cambria" w:cs="FrutigerLTStd-Roman"/>
          <w:sz w:val="24"/>
          <w:szCs w:val="24"/>
        </w:rPr>
        <w:t>; Hegel (unidad 2); Marx (unidad 3); Gebara (unidad 6).</w:t>
      </w:r>
    </w:p>
    <w:p w:rsidR="00ED5F57" w:rsidRPr="003B5AD6" w:rsidRDefault="00D75621"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w:t>
      </w:r>
      <w:r w:rsidRPr="003B5AD6">
        <w:rPr>
          <w:rFonts w:ascii="Cambria" w:hAnsi="Cambria" w:cs="FrutigerLTStd-Roman"/>
          <w:sz w:val="24"/>
          <w:szCs w:val="24"/>
        </w:rPr>
        <w:tab/>
      </w:r>
      <w:r w:rsidR="00ED5F57" w:rsidRPr="003B5AD6">
        <w:rPr>
          <w:rFonts w:ascii="Cambria" w:hAnsi="Cambria" w:cs="FrutigerLTStd-Roman"/>
          <w:sz w:val="24"/>
          <w:szCs w:val="24"/>
        </w:rPr>
        <w:t xml:space="preserve">Mgter. Claudia Yarza: </w:t>
      </w:r>
      <w:r w:rsidR="009C29BC" w:rsidRPr="003B5AD6">
        <w:rPr>
          <w:rFonts w:ascii="Cambria" w:hAnsi="Cambria" w:cs="FrutigerLTStd-Roman"/>
          <w:sz w:val="24"/>
          <w:szCs w:val="24"/>
        </w:rPr>
        <w:t xml:space="preserve">Descartes </w:t>
      </w:r>
      <w:r w:rsidR="00ED5F57" w:rsidRPr="003B5AD6">
        <w:rPr>
          <w:rFonts w:ascii="Cambria" w:hAnsi="Cambria" w:cs="FrutigerLTStd-Roman"/>
          <w:sz w:val="24"/>
          <w:szCs w:val="24"/>
        </w:rPr>
        <w:t xml:space="preserve">(unidad 2); </w:t>
      </w:r>
      <w:r w:rsidR="005773BC">
        <w:rPr>
          <w:rFonts w:ascii="Cambria" w:hAnsi="Cambria" w:cs="FrutigerLTStd-Roman"/>
          <w:sz w:val="24"/>
          <w:szCs w:val="24"/>
        </w:rPr>
        <w:t>Nietzsche (u</w:t>
      </w:r>
      <w:r w:rsidR="00ED5F57" w:rsidRPr="003B5AD6">
        <w:rPr>
          <w:rFonts w:ascii="Cambria" w:hAnsi="Cambria" w:cs="FrutigerLTStd-Roman"/>
          <w:sz w:val="24"/>
          <w:szCs w:val="24"/>
        </w:rPr>
        <w:t>nidad 3</w:t>
      </w:r>
      <w:r w:rsidR="005773BC">
        <w:rPr>
          <w:rFonts w:ascii="Cambria" w:hAnsi="Cambria" w:cs="FrutigerLTStd-Roman"/>
          <w:sz w:val="24"/>
          <w:szCs w:val="24"/>
        </w:rPr>
        <w:t>); u</w:t>
      </w:r>
      <w:r w:rsidR="00ED5F57" w:rsidRPr="003B5AD6">
        <w:rPr>
          <w:rFonts w:ascii="Cambria" w:hAnsi="Cambria" w:cs="FrutigerLTStd-Roman"/>
          <w:sz w:val="24"/>
          <w:szCs w:val="24"/>
        </w:rPr>
        <w:t>nidad 4 (completa); Unidad 5 (completa), Dussel</w:t>
      </w:r>
      <w:r w:rsidR="00156E47" w:rsidRPr="003B5AD6">
        <w:rPr>
          <w:rFonts w:ascii="Cambria" w:hAnsi="Cambria" w:cs="FrutigerLTStd-Roman"/>
          <w:sz w:val="24"/>
          <w:szCs w:val="24"/>
        </w:rPr>
        <w:t xml:space="preserve"> </w:t>
      </w:r>
      <w:r w:rsidR="00ED5F57" w:rsidRPr="003B5AD6">
        <w:rPr>
          <w:rFonts w:ascii="Cambria" w:hAnsi="Cambria" w:cs="FrutigerLTStd-Roman"/>
          <w:sz w:val="24"/>
          <w:szCs w:val="24"/>
        </w:rPr>
        <w:t>(unidad 6).</w:t>
      </w:r>
    </w:p>
    <w:p w:rsidR="00ED5F57" w:rsidRPr="003B5AD6" w:rsidRDefault="00ED5F57" w:rsidP="00523DA0">
      <w:pPr>
        <w:autoSpaceDE w:val="0"/>
        <w:autoSpaceDN w:val="0"/>
        <w:adjustRightInd w:val="0"/>
        <w:rPr>
          <w:rFonts w:ascii="Cambria" w:hAnsi="Cambria" w:cs="FrutigerLTStd-Roman"/>
          <w:sz w:val="24"/>
          <w:szCs w:val="24"/>
          <w:lang w:val="en-GB"/>
        </w:rPr>
      </w:pPr>
      <w:r w:rsidRPr="003B5AD6">
        <w:rPr>
          <w:rFonts w:ascii="Cambria" w:hAnsi="Cambria" w:cs="FrutigerLTStd-Roman"/>
          <w:sz w:val="24"/>
          <w:szCs w:val="24"/>
          <w:lang w:val="en-GB"/>
        </w:rPr>
        <w:t>•</w:t>
      </w:r>
      <w:r w:rsidRPr="003B5AD6">
        <w:rPr>
          <w:rFonts w:ascii="Cambria" w:hAnsi="Cambria" w:cs="FrutigerLTStd-Roman"/>
          <w:sz w:val="24"/>
          <w:szCs w:val="24"/>
          <w:lang w:val="en-GB"/>
        </w:rPr>
        <w:tab/>
        <w:t>Prof. Daniel Rossi: Kant (unidad 2).</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w:t>
      </w:r>
      <w:r w:rsidRPr="003B5AD6">
        <w:rPr>
          <w:rFonts w:ascii="Cambria" w:hAnsi="Cambria" w:cs="FrutigerLTStd-Roman"/>
          <w:sz w:val="24"/>
          <w:szCs w:val="24"/>
        </w:rPr>
        <w:tab/>
        <w:t>Prof. Gustavo Silnik: Hinkelammert (unidad 6)</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Clases prácticas:</w:t>
      </w:r>
    </w:p>
    <w:p w:rsidR="00ED5F57" w:rsidRPr="003B5AD6" w:rsidRDefault="00ED5F57" w:rsidP="00523DA0">
      <w:pPr>
        <w:autoSpaceDE w:val="0"/>
        <w:autoSpaceDN w:val="0"/>
        <w:adjustRightInd w:val="0"/>
        <w:rPr>
          <w:rFonts w:ascii="Cambria" w:hAnsi="Cambria" w:cs="FrutigerLTStd-Roman"/>
          <w:sz w:val="24"/>
          <w:szCs w:val="24"/>
          <w:lang w:val="en-GB"/>
        </w:rPr>
      </w:pPr>
      <w:r w:rsidRPr="003B5AD6">
        <w:rPr>
          <w:rFonts w:ascii="Cambria" w:hAnsi="Cambria" w:cs="FrutigerLTStd-Roman"/>
          <w:sz w:val="24"/>
          <w:szCs w:val="24"/>
          <w:lang w:val="en-GB"/>
        </w:rPr>
        <w:t>•</w:t>
      </w:r>
      <w:r w:rsidRPr="003B5AD6">
        <w:rPr>
          <w:rFonts w:ascii="Cambria" w:hAnsi="Cambria" w:cs="FrutigerLTStd-Roman"/>
          <w:sz w:val="24"/>
          <w:szCs w:val="24"/>
          <w:lang w:val="en-GB"/>
        </w:rPr>
        <w:tab/>
        <w:t>Prof. Daniel Rossi: (TP N° 1).</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w:t>
      </w:r>
      <w:r w:rsidRPr="003B5AD6">
        <w:rPr>
          <w:rFonts w:ascii="Cambria" w:hAnsi="Cambria" w:cs="FrutigerLTStd-Roman"/>
          <w:sz w:val="24"/>
          <w:szCs w:val="24"/>
        </w:rPr>
        <w:tab/>
        <w:t>Prof. Gustavo Silnik (TP N° 2,</w:t>
      </w:r>
      <w:r w:rsidR="005773BC">
        <w:rPr>
          <w:rFonts w:ascii="Cambria" w:hAnsi="Cambria" w:cs="FrutigerLTStd-Roman"/>
          <w:sz w:val="24"/>
          <w:szCs w:val="24"/>
        </w:rPr>
        <w:t xml:space="preserve"> </w:t>
      </w:r>
      <w:r w:rsidRPr="003B5AD6">
        <w:rPr>
          <w:rFonts w:ascii="Cambria" w:hAnsi="Cambria" w:cs="FrutigerLTStd-Roman"/>
          <w:sz w:val="24"/>
          <w:szCs w:val="24"/>
        </w:rPr>
        <w:t>3 y 4).</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Reuniones de Lectura e Interpretación de textos [LIT]:</w:t>
      </w:r>
    </w:p>
    <w:p w:rsidR="00ED5F57" w:rsidRPr="003B5AD6" w:rsidRDefault="00ED5F57" w:rsidP="00523DA0">
      <w:pPr>
        <w:autoSpaceDE w:val="0"/>
        <w:autoSpaceDN w:val="0"/>
        <w:adjustRightInd w:val="0"/>
        <w:rPr>
          <w:rFonts w:ascii="Cambria" w:hAnsi="Cambria" w:cs="FrutigerLTStd-Roman"/>
          <w:sz w:val="24"/>
          <w:szCs w:val="24"/>
        </w:rPr>
      </w:pPr>
      <w:r w:rsidRPr="003B5AD6">
        <w:rPr>
          <w:rFonts w:ascii="Cambria" w:hAnsi="Cambria" w:cs="FrutigerLTStd-Roman"/>
          <w:sz w:val="24"/>
          <w:szCs w:val="24"/>
        </w:rPr>
        <w:t>•</w:t>
      </w:r>
      <w:r w:rsidRPr="003B5AD6">
        <w:rPr>
          <w:rFonts w:ascii="Cambria" w:hAnsi="Cambria" w:cs="FrutigerLTStd-Roman"/>
          <w:sz w:val="24"/>
          <w:szCs w:val="24"/>
        </w:rPr>
        <w:tab/>
        <w:t>Prof. Daniel Rossi: textos de Hegel, Nietzsche y Dussel.</w:t>
      </w:r>
    </w:p>
    <w:p w:rsidR="00ED5F57" w:rsidRPr="00112A72" w:rsidRDefault="00ED5F57" w:rsidP="00523DA0">
      <w:pPr>
        <w:autoSpaceDE w:val="0"/>
        <w:autoSpaceDN w:val="0"/>
        <w:adjustRightInd w:val="0"/>
        <w:rPr>
          <w:rFonts w:ascii="Calibri" w:hAnsi="Calibri" w:cs="FrutigerLTStd-Roman"/>
          <w:b/>
          <w:sz w:val="24"/>
          <w:szCs w:val="24"/>
        </w:rPr>
      </w:pPr>
    </w:p>
    <w:p w:rsidR="00ED5F57" w:rsidRPr="00F32EB4" w:rsidRDefault="00ED5F57" w:rsidP="00433E91">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rPr>
          <w:rFonts w:ascii="Calibri" w:hAnsi="Calibri" w:cs="FrutigerLTStd-Roman"/>
          <w:b/>
          <w:sz w:val="28"/>
          <w:szCs w:val="28"/>
          <w:lang w:val="es-AR"/>
        </w:rPr>
      </w:pPr>
      <w:r>
        <w:rPr>
          <w:rFonts w:ascii="Calibri" w:hAnsi="Calibri" w:cs="FrutigerLTStd-Roman"/>
          <w:b/>
          <w:sz w:val="28"/>
          <w:szCs w:val="28"/>
          <w:lang w:val="es-AR"/>
        </w:rPr>
        <w:t xml:space="preserve">6-CRITERIOS DE EVALUACIÓN </w:t>
      </w:r>
    </w:p>
    <w:p w:rsidR="00ED5F57" w:rsidRPr="00F32EB4" w:rsidRDefault="00ED5F57" w:rsidP="002A790C">
      <w:pPr>
        <w:autoSpaceDE w:val="0"/>
        <w:autoSpaceDN w:val="0"/>
        <w:adjustRightInd w:val="0"/>
        <w:rPr>
          <w:rFonts w:ascii="Calibri" w:hAnsi="Calibri" w:cs="FrutigerLTStd-Roman"/>
          <w:sz w:val="24"/>
          <w:szCs w:val="24"/>
          <w:lang w:val="es-AR"/>
        </w:rPr>
      </w:pPr>
    </w:p>
    <w:p w:rsidR="001C0761" w:rsidRPr="003B5AD6" w:rsidRDefault="001C0761" w:rsidP="00156E47">
      <w:pPr>
        <w:autoSpaceDE w:val="0"/>
        <w:autoSpaceDN w:val="0"/>
        <w:adjustRightInd w:val="0"/>
        <w:jc w:val="both"/>
        <w:rPr>
          <w:rFonts w:ascii="Cambria" w:hAnsi="Cambria" w:cs="FrutigerLTStd-Roman"/>
          <w:sz w:val="24"/>
          <w:szCs w:val="24"/>
          <w:lang w:val="es-AR"/>
        </w:rPr>
      </w:pPr>
      <w:r w:rsidRPr="003B5AD6">
        <w:rPr>
          <w:rFonts w:ascii="Cambria" w:hAnsi="Cambria" w:cs="FrutigerLTStd-Italic"/>
          <w:iCs/>
          <w:sz w:val="24"/>
          <w:szCs w:val="24"/>
        </w:rPr>
        <w:t xml:space="preserve">Se evaluará el grado en que los alumnos se apropian de los contenidos de la materia, teniendo </w:t>
      </w:r>
      <w:r w:rsidRPr="003B5AD6">
        <w:rPr>
          <w:rFonts w:ascii="Cambria" w:hAnsi="Cambria" w:cs="FrutigerLTStd-Roman"/>
          <w:sz w:val="24"/>
          <w:szCs w:val="24"/>
          <w:lang w:val="es-AR"/>
        </w:rPr>
        <w:t xml:space="preserve">en cuenta criterios tales como la relevancia y organización lógica de la información que suministra en los exámenes, la consistencia y organicidad en el tratamiento de los temas, la pertinencia de las categorías de análisis utilizadas, la precisión en el uso del lenguaje, la exhaustividad en </w:t>
      </w:r>
      <w:r w:rsidR="00156E47" w:rsidRPr="003B5AD6">
        <w:rPr>
          <w:rFonts w:ascii="Cambria" w:hAnsi="Cambria" w:cs="FrutigerLTStd-Roman"/>
          <w:sz w:val="24"/>
          <w:szCs w:val="24"/>
          <w:lang w:val="es-AR"/>
        </w:rPr>
        <w:t xml:space="preserve">el conocimiento de </w:t>
      </w:r>
      <w:r w:rsidRPr="003B5AD6">
        <w:rPr>
          <w:rFonts w:ascii="Cambria" w:hAnsi="Cambria" w:cs="FrutigerLTStd-Roman"/>
          <w:sz w:val="24"/>
          <w:szCs w:val="24"/>
          <w:lang w:val="es-AR"/>
        </w:rPr>
        <w:t xml:space="preserve">la bibliografía </w:t>
      </w:r>
      <w:r w:rsidR="00156E47" w:rsidRPr="003B5AD6">
        <w:rPr>
          <w:rFonts w:ascii="Cambria" w:hAnsi="Cambria" w:cs="FrutigerLTStd-Roman"/>
          <w:sz w:val="24"/>
          <w:szCs w:val="24"/>
          <w:lang w:val="es-AR"/>
        </w:rPr>
        <w:t>obligatoria</w:t>
      </w:r>
      <w:r w:rsidRPr="003B5AD6">
        <w:rPr>
          <w:rFonts w:ascii="Cambria" w:hAnsi="Cambria" w:cs="FrutigerLTStd-Roman"/>
          <w:sz w:val="24"/>
          <w:szCs w:val="24"/>
          <w:lang w:val="es-AR"/>
        </w:rPr>
        <w:t>.</w:t>
      </w:r>
    </w:p>
    <w:p w:rsidR="00ED5F57" w:rsidRPr="00F32EB4" w:rsidRDefault="00ED5F57" w:rsidP="002A790C">
      <w:pPr>
        <w:autoSpaceDE w:val="0"/>
        <w:autoSpaceDN w:val="0"/>
        <w:adjustRightInd w:val="0"/>
        <w:jc w:val="both"/>
        <w:rPr>
          <w:rFonts w:ascii="Calibri" w:hAnsi="Calibri" w:cs="FrutigerLTStd-Roman"/>
          <w:sz w:val="24"/>
          <w:szCs w:val="24"/>
          <w:lang w:val="es-AR"/>
        </w:rPr>
      </w:pPr>
    </w:p>
    <w:p w:rsidR="00ED5F57" w:rsidRPr="00F32EB4" w:rsidRDefault="00ED5F57" w:rsidP="00433E91">
      <w:pPr>
        <w:pBdr>
          <w:top w:val="single" w:sz="4" w:space="1" w:color="auto"/>
          <w:left w:val="single" w:sz="4" w:space="4" w:color="auto"/>
          <w:bottom w:val="single" w:sz="4" w:space="1" w:color="auto"/>
          <w:right w:val="single" w:sz="4" w:space="4" w:color="auto"/>
        </w:pBdr>
        <w:shd w:val="clear" w:color="auto" w:fill="FABF8F"/>
        <w:autoSpaceDE w:val="0"/>
        <w:autoSpaceDN w:val="0"/>
        <w:adjustRightInd w:val="0"/>
        <w:jc w:val="both"/>
        <w:rPr>
          <w:rFonts w:ascii="Calibri" w:hAnsi="Calibri" w:cs="FrutigerLTStd-Roman"/>
          <w:b/>
          <w:sz w:val="28"/>
          <w:szCs w:val="28"/>
          <w:lang w:val="es-AR"/>
        </w:rPr>
      </w:pPr>
      <w:r>
        <w:rPr>
          <w:rFonts w:ascii="Calibri" w:hAnsi="Calibri" w:cs="FrutigerLTStd-Roman"/>
          <w:b/>
          <w:sz w:val="28"/>
          <w:szCs w:val="28"/>
          <w:lang w:val="es-AR"/>
        </w:rPr>
        <w:t>7-</w:t>
      </w:r>
      <w:r w:rsidRPr="00F32EB4">
        <w:rPr>
          <w:rFonts w:ascii="Calibri" w:hAnsi="Calibri" w:cs="FrutigerLTStd-Roman"/>
          <w:b/>
          <w:sz w:val="28"/>
          <w:szCs w:val="28"/>
          <w:lang w:val="es-AR"/>
        </w:rPr>
        <w:t>INSTRUMENTOS DE EV</w:t>
      </w:r>
      <w:r>
        <w:rPr>
          <w:rFonts w:ascii="Calibri" w:hAnsi="Calibri" w:cs="FrutigerLTStd-Roman"/>
          <w:b/>
          <w:sz w:val="28"/>
          <w:szCs w:val="28"/>
          <w:lang w:val="es-AR"/>
        </w:rPr>
        <w:t>ALUACIÓN</w:t>
      </w:r>
    </w:p>
    <w:p w:rsidR="00C36399" w:rsidRDefault="00C36399" w:rsidP="002A790C">
      <w:pPr>
        <w:autoSpaceDE w:val="0"/>
        <w:autoSpaceDN w:val="0"/>
        <w:adjustRightInd w:val="0"/>
        <w:jc w:val="both"/>
        <w:rPr>
          <w:rFonts w:ascii="Cambria" w:hAnsi="Cambria" w:cs="FrutigerLTStd-Roman"/>
          <w:sz w:val="24"/>
          <w:szCs w:val="24"/>
          <w:lang w:val="es-AR"/>
        </w:rPr>
      </w:pPr>
    </w:p>
    <w:p w:rsidR="00F42034" w:rsidRPr="00C36399" w:rsidRDefault="00F42034" w:rsidP="002A790C">
      <w:pPr>
        <w:autoSpaceDE w:val="0"/>
        <w:autoSpaceDN w:val="0"/>
        <w:adjustRightInd w:val="0"/>
        <w:jc w:val="both"/>
        <w:rPr>
          <w:rFonts w:ascii="Cambria" w:hAnsi="Cambria" w:cs="FrutigerLTStd-Italic"/>
          <w:iCs/>
          <w:sz w:val="24"/>
          <w:szCs w:val="24"/>
        </w:rPr>
      </w:pPr>
      <w:r w:rsidRPr="00C36399">
        <w:rPr>
          <w:rFonts w:ascii="Cambria" w:hAnsi="Cambria" w:cs="FrutigerLTStd-Italic"/>
          <w:iCs/>
          <w:sz w:val="24"/>
          <w:szCs w:val="24"/>
        </w:rPr>
        <w:t>La evaluación de proceso consiste en cuatro trabajos prácticos y un examen parcial integrador.</w:t>
      </w:r>
      <w:r w:rsidR="003B5AD6" w:rsidRPr="00C36399">
        <w:rPr>
          <w:rFonts w:ascii="Cambria" w:hAnsi="Cambria" w:cs="FrutigerLTStd-Italic"/>
          <w:iCs/>
          <w:sz w:val="24"/>
          <w:szCs w:val="24"/>
        </w:rPr>
        <w:t xml:space="preserve"> La acreditación final de la materia se obtiene aprobando un examen final integrador.</w:t>
      </w:r>
    </w:p>
    <w:p w:rsidR="00ED5F57" w:rsidRPr="00F32EB4" w:rsidRDefault="00C36399" w:rsidP="002A790C">
      <w:pPr>
        <w:jc w:val="both"/>
        <w:rPr>
          <w:rFonts w:ascii="Calibri" w:hAnsi="Calibri" w:cs="FrutigerLTStd-Roman"/>
          <w:sz w:val="24"/>
          <w:szCs w:val="24"/>
          <w:lang w:val="es-AR"/>
        </w:rPr>
      </w:pPr>
      <w:r>
        <w:rPr>
          <w:rFonts w:ascii="Calibri" w:hAnsi="Calibri" w:cs="FrutigerLTStd-Roman"/>
          <w:sz w:val="24"/>
          <w:szCs w:val="24"/>
          <w:lang w:val="es-AR"/>
        </w:rPr>
        <w:br w:type="page"/>
      </w:r>
    </w:p>
    <w:p w:rsidR="00ED5F57" w:rsidRPr="00F32EB4" w:rsidRDefault="00ED5F57" w:rsidP="00433E91">
      <w:pPr>
        <w:pBdr>
          <w:top w:val="single" w:sz="4" w:space="1" w:color="auto"/>
          <w:left w:val="single" w:sz="4" w:space="4" w:color="auto"/>
          <w:bottom w:val="single" w:sz="4" w:space="1" w:color="auto"/>
          <w:right w:val="single" w:sz="4" w:space="4" w:color="auto"/>
        </w:pBdr>
        <w:shd w:val="clear" w:color="auto" w:fill="FABF8F"/>
        <w:jc w:val="both"/>
        <w:rPr>
          <w:rFonts w:ascii="Calibri" w:hAnsi="Calibri" w:cs="FrutigerLTStd-Roman"/>
          <w:b/>
          <w:sz w:val="28"/>
          <w:szCs w:val="28"/>
          <w:lang w:val="es-AR"/>
        </w:rPr>
      </w:pPr>
      <w:r>
        <w:rPr>
          <w:rFonts w:ascii="Calibri" w:hAnsi="Calibri" w:cs="FrutigerLTStd-Roman"/>
          <w:b/>
          <w:sz w:val="28"/>
          <w:szCs w:val="28"/>
          <w:lang w:val="es-AR"/>
        </w:rPr>
        <w:t>8-SISTEMA DE EVALUACIÓN/CONDICIONES DE EVALUACIÓN</w:t>
      </w:r>
    </w:p>
    <w:p w:rsidR="00C36399" w:rsidRDefault="00C36399" w:rsidP="00C36399">
      <w:pPr>
        <w:autoSpaceDE w:val="0"/>
        <w:autoSpaceDN w:val="0"/>
        <w:adjustRightInd w:val="0"/>
        <w:jc w:val="both"/>
        <w:rPr>
          <w:rFonts w:ascii="Cambria" w:hAnsi="Cambria" w:cs="FrutigerLTStd-Italic"/>
          <w:iCs/>
          <w:sz w:val="24"/>
          <w:szCs w:val="24"/>
          <w:lang w:val="es-AR"/>
        </w:rPr>
      </w:pP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EVALUACIÓN DE PROCESO:</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Se evaluará el grado en que los alumnos alcanzan los objetivos de cada unidad mediante trabajos prácticos organizados sobre la base de la lectura comprensiva, el análisis y la producción de textos.</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Se ha previsto un parcial integrador. En caso de resultar desaprobado habrá una oportunidad de recuperación.</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Para obtener la regularidad será necesario:</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xml:space="preserve">- Asistir obligatoriamente al 75 % de las clases prácticas </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Aprobar el 75% de los prácticos.</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Aprobar el parcial integrador.</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EVALUACIÓN FINAL</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xml:space="preserve">* Para los alumnos regulares, el examen final consistirá en la presentación de un tema especial y una evaluación global del programa. Si el número de inscriptos en la mesa examinadora supera los quince alumnos, podrá implementarse la modalidad de examen escrito; de lo contrario el examen será oral. </w:t>
      </w:r>
    </w:p>
    <w:p w:rsidR="00ED5F57" w:rsidRPr="003B5AD6"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Para los alumnos libres, el examen constará de dos instancias: escrita y oral.</w:t>
      </w:r>
    </w:p>
    <w:p w:rsidR="00ED5F57" w:rsidRPr="00C36399" w:rsidRDefault="00ED5F57" w:rsidP="00C36399">
      <w:pPr>
        <w:autoSpaceDE w:val="0"/>
        <w:autoSpaceDN w:val="0"/>
        <w:adjustRightInd w:val="0"/>
        <w:jc w:val="both"/>
        <w:rPr>
          <w:rFonts w:ascii="Cambria" w:hAnsi="Cambria" w:cs="FrutigerLTStd-Italic"/>
          <w:iCs/>
          <w:sz w:val="24"/>
          <w:szCs w:val="24"/>
        </w:rPr>
      </w:pPr>
      <w:r w:rsidRPr="003B5AD6">
        <w:rPr>
          <w:rFonts w:ascii="Cambria" w:hAnsi="Cambria" w:cs="FrutigerLTStd-Italic"/>
          <w:iCs/>
          <w:sz w:val="24"/>
          <w:szCs w:val="24"/>
        </w:rPr>
        <w:t xml:space="preserve">Nota: es condición imprescindible para la aprobación de los exámenes parcial, recuperatorio y final, el conocimiento exhaustivo de los textos filosóficos que integran el </w:t>
      </w:r>
      <w:r w:rsidRPr="00C36399">
        <w:rPr>
          <w:rFonts w:ascii="Cambria" w:hAnsi="Cambria" w:cs="FrutigerLTStd-Italic"/>
          <w:iCs/>
          <w:sz w:val="24"/>
          <w:szCs w:val="24"/>
        </w:rPr>
        <w:t>corpus</w:t>
      </w:r>
      <w:r w:rsidRPr="003B5AD6">
        <w:rPr>
          <w:rFonts w:ascii="Cambria" w:hAnsi="Cambria" w:cs="FrutigerLTStd-Italic"/>
          <w:iCs/>
          <w:sz w:val="24"/>
          <w:szCs w:val="24"/>
        </w:rPr>
        <w:t xml:space="preserve"> de la asignatura.</w:t>
      </w:r>
    </w:p>
    <w:p w:rsidR="00ED5F57" w:rsidRPr="00F32EB4" w:rsidRDefault="00ED5F57" w:rsidP="006F63ED">
      <w:pPr>
        <w:pStyle w:val="ListParagraph"/>
        <w:ind w:left="0"/>
        <w:jc w:val="both"/>
        <w:rPr>
          <w:rFonts w:ascii="Calibri" w:hAnsi="Calibri" w:cs="FrutigerLTStd-Italic"/>
          <w:b/>
          <w:iCs/>
          <w:sz w:val="24"/>
          <w:szCs w:val="24"/>
          <w:lang w:val="es-AR"/>
        </w:rPr>
      </w:pPr>
    </w:p>
    <w:p w:rsidR="00ED5F57" w:rsidRPr="00B543D6" w:rsidRDefault="00ED5F57" w:rsidP="00433E91">
      <w:pPr>
        <w:shd w:val="clear" w:color="auto" w:fill="FABF8F"/>
        <w:jc w:val="center"/>
        <w:rPr>
          <w:rFonts w:ascii="Calibri" w:hAnsi="Calibri"/>
          <w:b/>
          <w:sz w:val="28"/>
          <w:szCs w:val="28"/>
        </w:rPr>
      </w:pPr>
      <w:r w:rsidRPr="00B543D6">
        <w:rPr>
          <w:rFonts w:ascii="Calibri" w:hAnsi="Calibri"/>
          <w:b/>
          <w:sz w:val="28"/>
          <w:szCs w:val="28"/>
        </w:rPr>
        <w:t xml:space="preserve">CRONOGRAMA </w:t>
      </w:r>
      <w:r>
        <w:rPr>
          <w:rFonts w:ascii="Calibri" w:hAnsi="Calibri"/>
          <w:b/>
          <w:sz w:val="28"/>
          <w:szCs w:val="28"/>
        </w:rPr>
        <w:t>TENTATIVO</w:t>
      </w:r>
      <w:r w:rsidR="00156E47">
        <w:rPr>
          <w:rFonts w:ascii="Calibri" w:hAnsi="Calibri"/>
          <w:b/>
          <w:sz w:val="28"/>
          <w:szCs w:val="28"/>
        </w:rPr>
        <w:t xml:space="preserve"> </w:t>
      </w:r>
      <w:r w:rsidRPr="00B543D6">
        <w:rPr>
          <w:rFonts w:ascii="Calibri" w:hAnsi="Calibri"/>
          <w:b/>
          <w:sz w:val="28"/>
          <w:szCs w:val="28"/>
        </w:rPr>
        <w:t>DE ACTIVIDADES DE LA CÁTEDRA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701"/>
        <w:gridCol w:w="2551"/>
        <w:gridCol w:w="4536"/>
      </w:tblGrid>
      <w:tr w:rsidR="00ED5F57" w:rsidRPr="0050025F" w:rsidTr="00433E91">
        <w:trPr>
          <w:trHeight w:val="567"/>
        </w:trPr>
        <w:tc>
          <w:tcPr>
            <w:tcW w:w="959" w:type="dxa"/>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Fecha</w:t>
            </w:r>
          </w:p>
        </w:tc>
        <w:tc>
          <w:tcPr>
            <w:tcW w:w="1701" w:type="dxa"/>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Modalidad</w:t>
            </w:r>
          </w:p>
          <w:p w:rsidR="00ED5F57" w:rsidRPr="0050025F" w:rsidRDefault="00ED5F57" w:rsidP="001752BC">
            <w:pPr>
              <w:rPr>
                <w:rFonts w:ascii="Calibri" w:hAnsi="Calibri"/>
                <w:i/>
                <w:szCs w:val="24"/>
              </w:rPr>
            </w:pPr>
            <w:r w:rsidRPr="0050025F">
              <w:rPr>
                <w:rFonts w:ascii="Calibri" w:hAnsi="Calibri"/>
                <w:i/>
                <w:szCs w:val="24"/>
              </w:rPr>
              <w:t>(teórico/práctica)</w:t>
            </w:r>
          </w:p>
        </w:tc>
        <w:tc>
          <w:tcPr>
            <w:tcW w:w="2551" w:type="dxa"/>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Docente</w:t>
            </w:r>
          </w:p>
        </w:tc>
        <w:tc>
          <w:tcPr>
            <w:tcW w:w="4536" w:type="dxa"/>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Tema/Actividad/Evaluación</w:t>
            </w:r>
          </w:p>
        </w:tc>
      </w:tr>
      <w:tr w:rsidR="00ED5F57" w:rsidRPr="0050025F" w:rsidTr="002E38A9">
        <w:trPr>
          <w:trHeight w:val="397"/>
        </w:trPr>
        <w:tc>
          <w:tcPr>
            <w:tcW w:w="959" w:type="dxa"/>
          </w:tcPr>
          <w:p w:rsidR="00ED5F57" w:rsidRPr="0050025F" w:rsidRDefault="00C6672C" w:rsidP="001752BC">
            <w:pPr>
              <w:rPr>
                <w:rFonts w:ascii="Calibri" w:hAnsi="Calibri"/>
                <w:szCs w:val="24"/>
              </w:rPr>
            </w:pPr>
            <w:r>
              <w:rPr>
                <w:rFonts w:ascii="Calibri" w:hAnsi="Calibri"/>
                <w:szCs w:val="24"/>
              </w:rPr>
              <w:t>12</w:t>
            </w:r>
            <w:r w:rsidR="006158A9">
              <w:rPr>
                <w:rFonts w:ascii="Calibri" w:hAnsi="Calibri"/>
                <w:szCs w:val="24"/>
              </w:rPr>
              <w:t>/8</w:t>
            </w:r>
          </w:p>
        </w:tc>
        <w:tc>
          <w:tcPr>
            <w:tcW w:w="1701" w:type="dxa"/>
          </w:tcPr>
          <w:p w:rsidR="00ED5F57" w:rsidRDefault="00ED5F57" w:rsidP="001752BC">
            <w:pPr>
              <w:rPr>
                <w:rFonts w:ascii="Calibri" w:hAnsi="Calibri"/>
                <w:szCs w:val="24"/>
              </w:rPr>
            </w:pPr>
            <w:r>
              <w:rPr>
                <w:rFonts w:ascii="Calibri" w:hAnsi="Calibri"/>
                <w:szCs w:val="24"/>
              </w:rPr>
              <w:t>TEÓRICA</w:t>
            </w:r>
          </w:p>
          <w:p w:rsidR="006158A9" w:rsidRPr="0050025F" w:rsidRDefault="006158A9" w:rsidP="001752BC">
            <w:pPr>
              <w:rPr>
                <w:rFonts w:ascii="Calibri" w:hAnsi="Calibri"/>
                <w:szCs w:val="24"/>
              </w:rPr>
            </w:pPr>
          </w:p>
        </w:tc>
        <w:tc>
          <w:tcPr>
            <w:tcW w:w="2551" w:type="dxa"/>
          </w:tcPr>
          <w:p w:rsidR="00ED5F57" w:rsidRPr="0050025F" w:rsidRDefault="00DA347A" w:rsidP="00DA347A">
            <w:pPr>
              <w:rPr>
                <w:rFonts w:ascii="Calibri" w:hAnsi="Calibri"/>
                <w:szCs w:val="24"/>
              </w:rPr>
            </w:pPr>
            <w:r>
              <w:rPr>
                <w:rFonts w:ascii="Calibri" w:hAnsi="Calibri"/>
                <w:szCs w:val="24"/>
              </w:rPr>
              <w:t>E. FERNÁNDEZ NADAL</w:t>
            </w:r>
          </w:p>
        </w:tc>
        <w:tc>
          <w:tcPr>
            <w:tcW w:w="4536" w:type="dxa"/>
          </w:tcPr>
          <w:p w:rsidR="006158A9" w:rsidRPr="0050025F" w:rsidRDefault="00ED5F57" w:rsidP="00F83E9F">
            <w:pPr>
              <w:rPr>
                <w:rFonts w:ascii="Calibri" w:hAnsi="Calibri"/>
                <w:szCs w:val="24"/>
              </w:rPr>
            </w:pPr>
            <w:r>
              <w:rPr>
                <w:rFonts w:ascii="Calibri" w:hAnsi="Calibri"/>
                <w:szCs w:val="24"/>
              </w:rPr>
              <w:t xml:space="preserve">Unidad </w:t>
            </w:r>
            <w:r w:rsidR="00DA347A">
              <w:rPr>
                <w:rFonts w:ascii="Calibri" w:hAnsi="Calibri"/>
                <w:szCs w:val="24"/>
              </w:rPr>
              <w:t>1</w:t>
            </w:r>
            <w:r w:rsidR="00F83E9F">
              <w:rPr>
                <w:rFonts w:ascii="Calibri" w:hAnsi="Calibri"/>
                <w:szCs w:val="24"/>
              </w:rPr>
              <w:t>:</w:t>
            </w:r>
            <w:r w:rsidR="00DA347A">
              <w:rPr>
                <w:rFonts w:ascii="Calibri" w:hAnsi="Calibri"/>
                <w:szCs w:val="24"/>
              </w:rPr>
              <w:t xml:space="preserve"> Modernidad: emergencia, desarrollo, apogeo; características.</w:t>
            </w:r>
          </w:p>
        </w:tc>
      </w:tr>
      <w:tr w:rsidR="00ED5F57" w:rsidRPr="0050025F" w:rsidTr="002E38A9">
        <w:trPr>
          <w:trHeight w:val="397"/>
        </w:trPr>
        <w:tc>
          <w:tcPr>
            <w:tcW w:w="959" w:type="dxa"/>
          </w:tcPr>
          <w:p w:rsidR="00ED5F57" w:rsidRPr="0050025F" w:rsidRDefault="00C6672C" w:rsidP="00C6672C">
            <w:pPr>
              <w:rPr>
                <w:rFonts w:ascii="Calibri" w:hAnsi="Calibri"/>
                <w:szCs w:val="24"/>
              </w:rPr>
            </w:pPr>
            <w:r>
              <w:rPr>
                <w:rFonts w:ascii="Calibri" w:hAnsi="Calibri"/>
                <w:szCs w:val="24"/>
              </w:rPr>
              <w:t>14</w:t>
            </w:r>
            <w:r w:rsidR="006158A9">
              <w:rPr>
                <w:rFonts w:ascii="Calibri" w:hAnsi="Calibri"/>
                <w:szCs w:val="24"/>
              </w:rPr>
              <w:t>/8</w:t>
            </w:r>
          </w:p>
        </w:tc>
        <w:tc>
          <w:tcPr>
            <w:tcW w:w="1701" w:type="dxa"/>
          </w:tcPr>
          <w:p w:rsidR="00ED5F57" w:rsidRPr="0050025F" w:rsidRDefault="006158A9" w:rsidP="001752BC">
            <w:pPr>
              <w:rPr>
                <w:rFonts w:ascii="Calibri" w:hAnsi="Calibri"/>
                <w:szCs w:val="24"/>
              </w:rPr>
            </w:pPr>
            <w:r>
              <w:rPr>
                <w:rFonts w:ascii="Calibri" w:hAnsi="Calibri"/>
                <w:szCs w:val="24"/>
              </w:rPr>
              <w:t>TEÓRICA</w:t>
            </w:r>
          </w:p>
        </w:tc>
        <w:tc>
          <w:tcPr>
            <w:tcW w:w="2551" w:type="dxa"/>
          </w:tcPr>
          <w:p w:rsidR="00ED5F57" w:rsidRPr="0050025F" w:rsidRDefault="006158A9" w:rsidP="001752BC">
            <w:pPr>
              <w:rPr>
                <w:rFonts w:ascii="Calibri" w:hAnsi="Calibri"/>
                <w:szCs w:val="24"/>
              </w:rPr>
            </w:pPr>
            <w:r>
              <w:rPr>
                <w:rFonts w:ascii="Calibri" w:hAnsi="Calibri"/>
                <w:szCs w:val="24"/>
              </w:rPr>
              <w:t>C.</w:t>
            </w:r>
            <w:r w:rsidR="00056BCD">
              <w:rPr>
                <w:rFonts w:ascii="Calibri" w:hAnsi="Calibri"/>
                <w:szCs w:val="24"/>
              </w:rPr>
              <w:t xml:space="preserve"> </w:t>
            </w:r>
            <w:r>
              <w:rPr>
                <w:rFonts w:ascii="Calibri" w:hAnsi="Calibri"/>
                <w:szCs w:val="24"/>
              </w:rPr>
              <w:t>YARZA</w:t>
            </w:r>
          </w:p>
        </w:tc>
        <w:tc>
          <w:tcPr>
            <w:tcW w:w="4536" w:type="dxa"/>
          </w:tcPr>
          <w:p w:rsidR="00ED5F57" w:rsidRPr="0050025F" w:rsidRDefault="00F83E9F" w:rsidP="001752BC">
            <w:pPr>
              <w:rPr>
                <w:rFonts w:ascii="Calibri" w:hAnsi="Calibri"/>
                <w:szCs w:val="24"/>
              </w:rPr>
            </w:pPr>
            <w:r>
              <w:rPr>
                <w:rFonts w:ascii="Calibri" w:hAnsi="Calibri"/>
                <w:szCs w:val="24"/>
              </w:rPr>
              <w:t>Unidad 2:</w:t>
            </w:r>
            <w:r w:rsidR="006158A9">
              <w:rPr>
                <w:rFonts w:ascii="Calibri" w:hAnsi="Calibri"/>
                <w:szCs w:val="24"/>
              </w:rPr>
              <w:t xml:space="preserve"> René Descartes</w:t>
            </w:r>
          </w:p>
        </w:tc>
      </w:tr>
      <w:tr w:rsidR="00ED5F57" w:rsidRPr="0050025F" w:rsidTr="002E38A9">
        <w:trPr>
          <w:trHeight w:val="397"/>
        </w:trPr>
        <w:tc>
          <w:tcPr>
            <w:tcW w:w="959" w:type="dxa"/>
          </w:tcPr>
          <w:p w:rsidR="00ED5F57" w:rsidRPr="0050025F" w:rsidRDefault="00C6672C" w:rsidP="00C6672C">
            <w:pPr>
              <w:rPr>
                <w:rFonts w:ascii="Calibri" w:hAnsi="Calibri"/>
                <w:szCs w:val="24"/>
              </w:rPr>
            </w:pPr>
            <w:r>
              <w:rPr>
                <w:rFonts w:ascii="Calibri" w:hAnsi="Calibri"/>
                <w:szCs w:val="24"/>
              </w:rPr>
              <w:t>19</w:t>
            </w:r>
            <w:r w:rsidR="006158A9">
              <w:rPr>
                <w:rFonts w:ascii="Calibri" w:hAnsi="Calibri"/>
                <w:szCs w:val="24"/>
              </w:rPr>
              <w:t>/</w:t>
            </w:r>
            <w:r>
              <w:rPr>
                <w:rFonts w:ascii="Calibri" w:hAnsi="Calibri"/>
                <w:szCs w:val="24"/>
              </w:rPr>
              <w:t>8</w:t>
            </w:r>
          </w:p>
        </w:tc>
        <w:tc>
          <w:tcPr>
            <w:tcW w:w="1701" w:type="dxa"/>
          </w:tcPr>
          <w:p w:rsidR="00ED5F57" w:rsidRPr="0050025F" w:rsidRDefault="006158A9" w:rsidP="001752BC">
            <w:pPr>
              <w:rPr>
                <w:rFonts w:ascii="Calibri" w:hAnsi="Calibri"/>
                <w:szCs w:val="24"/>
              </w:rPr>
            </w:pPr>
            <w:r>
              <w:rPr>
                <w:rFonts w:ascii="Calibri" w:hAnsi="Calibri"/>
                <w:szCs w:val="24"/>
              </w:rPr>
              <w:t>TEÓRICA</w:t>
            </w:r>
          </w:p>
        </w:tc>
        <w:tc>
          <w:tcPr>
            <w:tcW w:w="2551" w:type="dxa"/>
          </w:tcPr>
          <w:p w:rsidR="00ED5F57" w:rsidRPr="0050025F" w:rsidRDefault="006158A9" w:rsidP="001752BC">
            <w:pPr>
              <w:rPr>
                <w:rFonts w:ascii="Calibri" w:hAnsi="Calibri"/>
                <w:szCs w:val="24"/>
              </w:rPr>
            </w:pPr>
            <w:r>
              <w:rPr>
                <w:rFonts w:ascii="Calibri" w:hAnsi="Calibri"/>
                <w:szCs w:val="24"/>
              </w:rPr>
              <w:t>D.</w:t>
            </w:r>
            <w:r w:rsidR="00056BCD">
              <w:rPr>
                <w:rFonts w:ascii="Calibri" w:hAnsi="Calibri"/>
                <w:szCs w:val="24"/>
              </w:rPr>
              <w:t xml:space="preserve"> </w:t>
            </w:r>
            <w:r>
              <w:rPr>
                <w:rFonts w:ascii="Calibri" w:hAnsi="Calibri"/>
                <w:szCs w:val="24"/>
              </w:rPr>
              <w:t>ROSSI</w:t>
            </w:r>
          </w:p>
        </w:tc>
        <w:tc>
          <w:tcPr>
            <w:tcW w:w="4536" w:type="dxa"/>
          </w:tcPr>
          <w:p w:rsidR="00ED5F57" w:rsidRPr="0050025F" w:rsidRDefault="00F83E9F" w:rsidP="001752BC">
            <w:pPr>
              <w:rPr>
                <w:rFonts w:ascii="Calibri" w:hAnsi="Calibri"/>
                <w:szCs w:val="24"/>
              </w:rPr>
            </w:pPr>
            <w:r>
              <w:rPr>
                <w:rFonts w:ascii="Calibri" w:hAnsi="Calibri"/>
                <w:szCs w:val="24"/>
              </w:rPr>
              <w:t>Unidad 2:</w:t>
            </w:r>
            <w:r w:rsidR="006158A9">
              <w:rPr>
                <w:rFonts w:ascii="Calibri" w:hAnsi="Calibri"/>
                <w:szCs w:val="24"/>
              </w:rPr>
              <w:t xml:space="preserve"> Kant</w:t>
            </w:r>
          </w:p>
        </w:tc>
      </w:tr>
      <w:tr w:rsidR="00C6672C" w:rsidRPr="0050025F" w:rsidTr="002E38A9">
        <w:trPr>
          <w:trHeight w:val="397"/>
        </w:trPr>
        <w:tc>
          <w:tcPr>
            <w:tcW w:w="959" w:type="dxa"/>
          </w:tcPr>
          <w:p w:rsidR="00C6672C" w:rsidRDefault="00C6672C" w:rsidP="00C6672C">
            <w:pPr>
              <w:rPr>
                <w:rFonts w:ascii="Calibri" w:hAnsi="Calibri"/>
                <w:szCs w:val="24"/>
              </w:rPr>
            </w:pPr>
            <w:r>
              <w:rPr>
                <w:rFonts w:ascii="Calibri" w:hAnsi="Calibri"/>
                <w:szCs w:val="24"/>
              </w:rPr>
              <w:t>21/8</w:t>
            </w:r>
          </w:p>
        </w:tc>
        <w:tc>
          <w:tcPr>
            <w:tcW w:w="1701" w:type="dxa"/>
          </w:tcPr>
          <w:p w:rsidR="00C6672C" w:rsidRDefault="00C6672C" w:rsidP="00C6672C">
            <w:pPr>
              <w:rPr>
                <w:rFonts w:ascii="Calibri" w:hAnsi="Calibri"/>
                <w:szCs w:val="24"/>
              </w:rPr>
            </w:pPr>
            <w:r>
              <w:rPr>
                <w:rFonts w:ascii="Calibri" w:hAnsi="Calibri"/>
                <w:szCs w:val="24"/>
              </w:rPr>
              <w:t>PRACTICA</w:t>
            </w:r>
          </w:p>
        </w:tc>
        <w:tc>
          <w:tcPr>
            <w:tcW w:w="2551" w:type="dxa"/>
          </w:tcPr>
          <w:p w:rsidR="00C6672C" w:rsidRDefault="00C6672C" w:rsidP="001752BC">
            <w:pPr>
              <w:rPr>
                <w:rFonts w:ascii="Calibri" w:hAnsi="Calibri"/>
                <w:szCs w:val="24"/>
              </w:rPr>
            </w:pPr>
            <w:r>
              <w:rPr>
                <w:rFonts w:ascii="Calibri" w:hAnsi="Calibri"/>
                <w:szCs w:val="24"/>
              </w:rPr>
              <w:t>D. ROSSI</w:t>
            </w:r>
          </w:p>
        </w:tc>
        <w:tc>
          <w:tcPr>
            <w:tcW w:w="4536" w:type="dxa"/>
          </w:tcPr>
          <w:p w:rsidR="00C6672C" w:rsidRDefault="00C6672C" w:rsidP="001752BC">
            <w:pPr>
              <w:rPr>
                <w:rFonts w:ascii="Calibri" w:hAnsi="Calibri"/>
                <w:szCs w:val="24"/>
              </w:rPr>
            </w:pPr>
            <w:r>
              <w:rPr>
                <w:rFonts w:ascii="Calibri" w:hAnsi="Calibri"/>
                <w:szCs w:val="24"/>
              </w:rPr>
              <w:t xml:space="preserve">TP </w:t>
            </w:r>
            <w:r w:rsidR="00B537A5">
              <w:rPr>
                <w:rFonts w:ascii="Calibri" w:hAnsi="Calibri"/>
                <w:szCs w:val="24"/>
              </w:rPr>
              <w:t xml:space="preserve">1: </w:t>
            </w:r>
            <w:r>
              <w:rPr>
                <w:rFonts w:ascii="Calibri" w:hAnsi="Calibri"/>
                <w:szCs w:val="24"/>
              </w:rPr>
              <w:t>Kant (1)</w:t>
            </w:r>
          </w:p>
        </w:tc>
      </w:tr>
      <w:tr w:rsidR="00ED5F57" w:rsidRPr="0050025F" w:rsidTr="002E38A9">
        <w:trPr>
          <w:trHeight w:val="397"/>
        </w:trPr>
        <w:tc>
          <w:tcPr>
            <w:tcW w:w="959" w:type="dxa"/>
          </w:tcPr>
          <w:p w:rsidR="00ED5F57" w:rsidRPr="0050025F" w:rsidRDefault="00C6672C" w:rsidP="00B537A5">
            <w:pPr>
              <w:rPr>
                <w:rFonts w:ascii="Calibri" w:hAnsi="Calibri"/>
                <w:szCs w:val="24"/>
              </w:rPr>
            </w:pPr>
            <w:r>
              <w:rPr>
                <w:rFonts w:ascii="Calibri" w:hAnsi="Calibri"/>
                <w:szCs w:val="24"/>
              </w:rPr>
              <w:t>2</w:t>
            </w:r>
            <w:r w:rsidR="00B537A5">
              <w:rPr>
                <w:rFonts w:ascii="Calibri" w:hAnsi="Calibri"/>
                <w:szCs w:val="24"/>
              </w:rPr>
              <w:t>6</w:t>
            </w:r>
            <w:r w:rsidR="006158A9">
              <w:rPr>
                <w:rFonts w:ascii="Calibri" w:hAnsi="Calibri"/>
                <w:szCs w:val="24"/>
              </w:rPr>
              <w:t>/</w:t>
            </w:r>
            <w:r>
              <w:rPr>
                <w:rFonts w:ascii="Calibri" w:hAnsi="Calibri"/>
                <w:szCs w:val="24"/>
              </w:rPr>
              <w:t>8</w:t>
            </w:r>
          </w:p>
        </w:tc>
        <w:tc>
          <w:tcPr>
            <w:tcW w:w="1701" w:type="dxa"/>
          </w:tcPr>
          <w:p w:rsidR="00ED5F57" w:rsidRPr="0050025F" w:rsidRDefault="00B537A5" w:rsidP="00B537A5">
            <w:pPr>
              <w:rPr>
                <w:rFonts w:ascii="Calibri" w:hAnsi="Calibri"/>
                <w:szCs w:val="24"/>
              </w:rPr>
            </w:pPr>
            <w:r>
              <w:rPr>
                <w:rFonts w:ascii="Calibri" w:hAnsi="Calibri"/>
                <w:szCs w:val="24"/>
              </w:rPr>
              <w:t>TEÓRICA</w:t>
            </w:r>
          </w:p>
        </w:tc>
        <w:tc>
          <w:tcPr>
            <w:tcW w:w="2551" w:type="dxa"/>
          </w:tcPr>
          <w:p w:rsidR="00ED5F57" w:rsidRPr="0050025F" w:rsidRDefault="00DA347A" w:rsidP="001752BC">
            <w:pPr>
              <w:rPr>
                <w:rFonts w:ascii="Calibri" w:hAnsi="Calibri"/>
                <w:szCs w:val="24"/>
              </w:rPr>
            </w:pPr>
            <w:r>
              <w:rPr>
                <w:rFonts w:ascii="Calibri" w:hAnsi="Calibri"/>
                <w:szCs w:val="24"/>
              </w:rPr>
              <w:t>E. FERNÁNDEZ NADAL</w:t>
            </w:r>
          </w:p>
        </w:tc>
        <w:tc>
          <w:tcPr>
            <w:tcW w:w="4536" w:type="dxa"/>
          </w:tcPr>
          <w:p w:rsidR="00ED5F57" w:rsidRPr="0050025F" w:rsidRDefault="00F83E9F" w:rsidP="001752BC">
            <w:pPr>
              <w:rPr>
                <w:rFonts w:ascii="Calibri" w:hAnsi="Calibri"/>
                <w:szCs w:val="24"/>
              </w:rPr>
            </w:pPr>
            <w:r>
              <w:rPr>
                <w:rFonts w:ascii="Calibri" w:hAnsi="Calibri"/>
                <w:szCs w:val="24"/>
              </w:rPr>
              <w:t>Unidad 2:</w:t>
            </w:r>
            <w:r w:rsidR="006158A9">
              <w:rPr>
                <w:rFonts w:ascii="Calibri" w:hAnsi="Calibri"/>
                <w:szCs w:val="24"/>
              </w:rPr>
              <w:t xml:space="preserve"> Hegel</w:t>
            </w:r>
          </w:p>
        </w:tc>
      </w:tr>
      <w:tr w:rsidR="006158A9" w:rsidRPr="0050025F" w:rsidTr="002E38A9">
        <w:trPr>
          <w:trHeight w:val="397"/>
        </w:trPr>
        <w:tc>
          <w:tcPr>
            <w:tcW w:w="959" w:type="dxa"/>
          </w:tcPr>
          <w:p w:rsidR="006158A9" w:rsidRDefault="00B537A5" w:rsidP="00B537A5">
            <w:pPr>
              <w:rPr>
                <w:rFonts w:ascii="Calibri" w:hAnsi="Calibri"/>
                <w:szCs w:val="24"/>
              </w:rPr>
            </w:pPr>
            <w:r>
              <w:rPr>
                <w:rFonts w:ascii="Calibri" w:hAnsi="Calibri"/>
                <w:szCs w:val="24"/>
              </w:rPr>
              <w:t>28</w:t>
            </w:r>
            <w:r w:rsidR="006158A9">
              <w:rPr>
                <w:rFonts w:ascii="Calibri" w:hAnsi="Calibri"/>
                <w:szCs w:val="24"/>
              </w:rPr>
              <w:t>/</w:t>
            </w:r>
            <w:r>
              <w:rPr>
                <w:rFonts w:ascii="Calibri" w:hAnsi="Calibri"/>
                <w:szCs w:val="24"/>
              </w:rPr>
              <w:t>8</w:t>
            </w:r>
          </w:p>
        </w:tc>
        <w:tc>
          <w:tcPr>
            <w:tcW w:w="1701" w:type="dxa"/>
          </w:tcPr>
          <w:p w:rsidR="006158A9" w:rsidRPr="0050025F" w:rsidRDefault="00B537A5" w:rsidP="00B537A5">
            <w:pPr>
              <w:rPr>
                <w:rFonts w:ascii="Calibri" w:hAnsi="Calibri"/>
                <w:szCs w:val="24"/>
              </w:rPr>
            </w:pPr>
            <w:r>
              <w:rPr>
                <w:rFonts w:ascii="Calibri" w:hAnsi="Calibri"/>
                <w:szCs w:val="24"/>
              </w:rPr>
              <w:t>PRÁCTICA</w:t>
            </w:r>
          </w:p>
        </w:tc>
        <w:tc>
          <w:tcPr>
            <w:tcW w:w="2551" w:type="dxa"/>
          </w:tcPr>
          <w:p w:rsidR="006158A9" w:rsidRPr="0050025F" w:rsidRDefault="006158A9" w:rsidP="003B4C08">
            <w:pPr>
              <w:rPr>
                <w:rFonts w:ascii="Calibri" w:hAnsi="Calibri"/>
                <w:szCs w:val="24"/>
              </w:rPr>
            </w:pPr>
            <w:r>
              <w:rPr>
                <w:rFonts w:ascii="Calibri" w:hAnsi="Calibri"/>
                <w:szCs w:val="24"/>
              </w:rPr>
              <w:t>D.</w:t>
            </w:r>
            <w:r w:rsidR="00B537A5">
              <w:rPr>
                <w:rFonts w:ascii="Calibri" w:hAnsi="Calibri"/>
                <w:szCs w:val="24"/>
              </w:rPr>
              <w:t xml:space="preserve"> </w:t>
            </w:r>
            <w:r>
              <w:rPr>
                <w:rFonts w:ascii="Calibri" w:hAnsi="Calibri"/>
                <w:szCs w:val="24"/>
              </w:rPr>
              <w:t>ROSSI</w:t>
            </w:r>
          </w:p>
        </w:tc>
        <w:tc>
          <w:tcPr>
            <w:tcW w:w="4536" w:type="dxa"/>
          </w:tcPr>
          <w:p w:rsidR="006158A9" w:rsidRPr="0050025F" w:rsidRDefault="006158A9" w:rsidP="00B537A5">
            <w:pPr>
              <w:rPr>
                <w:rFonts w:ascii="Calibri" w:hAnsi="Calibri"/>
                <w:szCs w:val="24"/>
              </w:rPr>
            </w:pPr>
            <w:r>
              <w:rPr>
                <w:rFonts w:ascii="Calibri" w:hAnsi="Calibri"/>
                <w:szCs w:val="24"/>
              </w:rPr>
              <w:t>TP</w:t>
            </w:r>
            <w:r w:rsidR="00B537A5">
              <w:rPr>
                <w:rFonts w:ascii="Calibri" w:hAnsi="Calibri"/>
                <w:szCs w:val="24"/>
              </w:rPr>
              <w:t xml:space="preserve"> </w:t>
            </w:r>
            <w:r>
              <w:rPr>
                <w:rFonts w:ascii="Calibri" w:hAnsi="Calibri"/>
                <w:szCs w:val="24"/>
              </w:rPr>
              <w:t>1: Kant (</w:t>
            </w:r>
            <w:r w:rsidR="00B537A5">
              <w:rPr>
                <w:rFonts w:ascii="Calibri" w:hAnsi="Calibri"/>
                <w:szCs w:val="24"/>
              </w:rPr>
              <w:t>2</w:t>
            </w:r>
            <w:r>
              <w:rPr>
                <w:rFonts w:ascii="Calibri" w:hAnsi="Calibri"/>
                <w:szCs w:val="24"/>
              </w:rPr>
              <w:t>)</w:t>
            </w:r>
          </w:p>
        </w:tc>
      </w:tr>
      <w:tr w:rsidR="00ED5F57" w:rsidRPr="0050025F" w:rsidTr="002E38A9">
        <w:trPr>
          <w:trHeight w:val="397"/>
        </w:trPr>
        <w:tc>
          <w:tcPr>
            <w:tcW w:w="959" w:type="dxa"/>
          </w:tcPr>
          <w:p w:rsidR="00ED5F57" w:rsidRPr="0050025F" w:rsidRDefault="00B537A5" w:rsidP="001752BC">
            <w:pPr>
              <w:rPr>
                <w:rFonts w:ascii="Calibri" w:hAnsi="Calibri"/>
                <w:szCs w:val="24"/>
              </w:rPr>
            </w:pPr>
            <w:r>
              <w:rPr>
                <w:rFonts w:ascii="Calibri" w:hAnsi="Calibri"/>
                <w:szCs w:val="24"/>
              </w:rPr>
              <w:t>2</w:t>
            </w:r>
            <w:r w:rsidR="006158A9">
              <w:rPr>
                <w:rFonts w:ascii="Calibri" w:hAnsi="Calibri"/>
                <w:szCs w:val="24"/>
              </w:rPr>
              <w:t>/9</w:t>
            </w:r>
          </w:p>
        </w:tc>
        <w:tc>
          <w:tcPr>
            <w:tcW w:w="1701" w:type="dxa"/>
          </w:tcPr>
          <w:p w:rsidR="00ED5F57" w:rsidRPr="0050025F" w:rsidRDefault="006158A9" w:rsidP="006158A9">
            <w:pPr>
              <w:rPr>
                <w:rFonts w:ascii="Calibri" w:hAnsi="Calibri"/>
                <w:szCs w:val="24"/>
              </w:rPr>
            </w:pPr>
            <w:r>
              <w:rPr>
                <w:rFonts w:ascii="Calibri" w:hAnsi="Calibri"/>
                <w:szCs w:val="24"/>
              </w:rPr>
              <w:t>TEÓRICA</w:t>
            </w:r>
          </w:p>
        </w:tc>
        <w:tc>
          <w:tcPr>
            <w:tcW w:w="2551" w:type="dxa"/>
          </w:tcPr>
          <w:p w:rsidR="00ED5F57" w:rsidRPr="0050025F" w:rsidRDefault="00DA347A" w:rsidP="00DA347A">
            <w:pPr>
              <w:rPr>
                <w:rFonts w:ascii="Calibri" w:hAnsi="Calibri"/>
                <w:szCs w:val="24"/>
              </w:rPr>
            </w:pPr>
            <w:r>
              <w:rPr>
                <w:rFonts w:ascii="Calibri" w:hAnsi="Calibri"/>
                <w:szCs w:val="24"/>
              </w:rPr>
              <w:t>E. FERNÁNDEZ NADAL</w:t>
            </w:r>
          </w:p>
        </w:tc>
        <w:tc>
          <w:tcPr>
            <w:tcW w:w="4536" w:type="dxa"/>
          </w:tcPr>
          <w:p w:rsidR="00ED5F57" w:rsidRPr="0050025F" w:rsidRDefault="006158A9" w:rsidP="00B537A5">
            <w:pPr>
              <w:rPr>
                <w:rFonts w:ascii="Calibri" w:hAnsi="Calibri"/>
                <w:szCs w:val="24"/>
              </w:rPr>
            </w:pPr>
            <w:r>
              <w:rPr>
                <w:rFonts w:ascii="Calibri" w:hAnsi="Calibri"/>
                <w:szCs w:val="24"/>
              </w:rPr>
              <w:t xml:space="preserve">Unidad </w:t>
            </w:r>
            <w:r w:rsidR="00F83E9F">
              <w:rPr>
                <w:rFonts w:ascii="Calibri" w:hAnsi="Calibri"/>
                <w:szCs w:val="24"/>
              </w:rPr>
              <w:t>3:</w:t>
            </w:r>
            <w:r w:rsidR="00B537A5">
              <w:rPr>
                <w:rFonts w:ascii="Calibri" w:hAnsi="Calibri"/>
                <w:szCs w:val="24"/>
              </w:rPr>
              <w:t xml:space="preserve"> Marx</w:t>
            </w:r>
          </w:p>
        </w:tc>
      </w:tr>
      <w:tr w:rsidR="00B537A5" w:rsidRPr="0050025F" w:rsidTr="002E38A9">
        <w:trPr>
          <w:trHeight w:val="397"/>
        </w:trPr>
        <w:tc>
          <w:tcPr>
            <w:tcW w:w="959" w:type="dxa"/>
          </w:tcPr>
          <w:p w:rsidR="00B537A5" w:rsidRDefault="00B537A5" w:rsidP="001752BC">
            <w:pPr>
              <w:rPr>
                <w:rFonts w:ascii="Calibri" w:hAnsi="Calibri"/>
                <w:szCs w:val="24"/>
              </w:rPr>
            </w:pPr>
            <w:r>
              <w:rPr>
                <w:rFonts w:ascii="Calibri" w:hAnsi="Calibri"/>
                <w:szCs w:val="24"/>
              </w:rPr>
              <w:t>4/9</w:t>
            </w:r>
          </w:p>
        </w:tc>
        <w:tc>
          <w:tcPr>
            <w:tcW w:w="1701" w:type="dxa"/>
          </w:tcPr>
          <w:p w:rsidR="00B537A5" w:rsidRDefault="00B537A5" w:rsidP="006158A9">
            <w:pPr>
              <w:rPr>
                <w:rFonts w:ascii="Calibri" w:hAnsi="Calibri"/>
                <w:szCs w:val="24"/>
              </w:rPr>
            </w:pPr>
            <w:r>
              <w:rPr>
                <w:rFonts w:ascii="Calibri" w:hAnsi="Calibri"/>
                <w:szCs w:val="24"/>
              </w:rPr>
              <w:t>PRÁCTICA</w:t>
            </w:r>
          </w:p>
        </w:tc>
        <w:tc>
          <w:tcPr>
            <w:tcW w:w="2551" w:type="dxa"/>
          </w:tcPr>
          <w:p w:rsidR="00B537A5" w:rsidRDefault="00B537A5" w:rsidP="001752BC">
            <w:pPr>
              <w:rPr>
                <w:rFonts w:ascii="Calibri" w:hAnsi="Calibri"/>
                <w:szCs w:val="24"/>
              </w:rPr>
            </w:pPr>
            <w:r>
              <w:rPr>
                <w:rFonts w:ascii="Calibri" w:hAnsi="Calibri"/>
                <w:szCs w:val="24"/>
              </w:rPr>
              <w:t>G. SILNIK</w:t>
            </w:r>
          </w:p>
        </w:tc>
        <w:tc>
          <w:tcPr>
            <w:tcW w:w="4536" w:type="dxa"/>
          </w:tcPr>
          <w:p w:rsidR="00B537A5" w:rsidRDefault="00B537A5" w:rsidP="001752BC">
            <w:pPr>
              <w:rPr>
                <w:rFonts w:ascii="Calibri" w:hAnsi="Calibri"/>
                <w:szCs w:val="24"/>
              </w:rPr>
            </w:pPr>
            <w:r>
              <w:rPr>
                <w:rFonts w:ascii="Calibri" w:hAnsi="Calibri"/>
                <w:szCs w:val="24"/>
              </w:rPr>
              <w:t>TP 2: Marx (1)</w:t>
            </w:r>
          </w:p>
        </w:tc>
      </w:tr>
      <w:tr w:rsidR="00ED5F57" w:rsidRPr="0050025F" w:rsidTr="002E38A9">
        <w:trPr>
          <w:trHeight w:val="397"/>
        </w:trPr>
        <w:tc>
          <w:tcPr>
            <w:tcW w:w="959" w:type="dxa"/>
          </w:tcPr>
          <w:p w:rsidR="00ED5F57" w:rsidRPr="0050025F" w:rsidRDefault="00B537A5" w:rsidP="00B537A5">
            <w:pPr>
              <w:rPr>
                <w:rFonts w:ascii="Calibri" w:hAnsi="Calibri"/>
                <w:szCs w:val="24"/>
              </w:rPr>
            </w:pPr>
            <w:r>
              <w:rPr>
                <w:rFonts w:ascii="Calibri" w:hAnsi="Calibri"/>
                <w:szCs w:val="24"/>
              </w:rPr>
              <w:t>9</w:t>
            </w:r>
            <w:r w:rsidR="006158A9">
              <w:rPr>
                <w:rFonts w:ascii="Calibri" w:hAnsi="Calibri"/>
                <w:szCs w:val="24"/>
              </w:rPr>
              <w:t>/9</w:t>
            </w:r>
          </w:p>
        </w:tc>
        <w:tc>
          <w:tcPr>
            <w:tcW w:w="1701" w:type="dxa"/>
          </w:tcPr>
          <w:p w:rsidR="00ED5F57" w:rsidRDefault="00ED32E1" w:rsidP="006158A9">
            <w:pPr>
              <w:rPr>
                <w:rFonts w:ascii="Calibri" w:hAnsi="Calibri"/>
                <w:szCs w:val="24"/>
              </w:rPr>
            </w:pPr>
            <w:r>
              <w:rPr>
                <w:rFonts w:ascii="Calibri" w:hAnsi="Calibri"/>
                <w:szCs w:val="24"/>
              </w:rPr>
              <w:t>T-PRACTICA</w:t>
            </w:r>
            <w:r w:rsidR="006158A9">
              <w:rPr>
                <w:rFonts w:ascii="Calibri" w:hAnsi="Calibri"/>
                <w:szCs w:val="24"/>
              </w:rPr>
              <w:t xml:space="preserve"> </w:t>
            </w:r>
          </w:p>
          <w:p w:rsidR="006158A9" w:rsidRPr="0050025F" w:rsidRDefault="006158A9" w:rsidP="006158A9">
            <w:pPr>
              <w:rPr>
                <w:rFonts w:ascii="Calibri" w:hAnsi="Calibri"/>
                <w:szCs w:val="24"/>
              </w:rPr>
            </w:pPr>
            <w:r>
              <w:rPr>
                <w:rFonts w:ascii="Calibri" w:hAnsi="Calibri"/>
                <w:szCs w:val="24"/>
              </w:rPr>
              <w:t>Lectura de textos</w:t>
            </w:r>
          </w:p>
        </w:tc>
        <w:tc>
          <w:tcPr>
            <w:tcW w:w="2551" w:type="dxa"/>
          </w:tcPr>
          <w:p w:rsidR="00ED5F57" w:rsidRPr="0050025F" w:rsidRDefault="006158A9" w:rsidP="001752BC">
            <w:pPr>
              <w:rPr>
                <w:rFonts w:ascii="Calibri" w:hAnsi="Calibri"/>
                <w:szCs w:val="24"/>
              </w:rPr>
            </w:pPr>
            <w:r>
              <w:rPr>
                <w:rFonts w:ascii="Calibri" w:hAnsi="Calibri"/>
                <w:szCs w:val="24"/>
              </w:rPr>
              <w:t>D.</w:t>
            </w:r>
            <w:r w:rsidR="00B537A5">
              <w:rPr>
                <w:rFonts w:ascii="Calibri" w:hAnsi="Calibri"/>
                <w:szCs w:val="24"/>
              </w:rPr>
              <w:t xml:space="preserve"> </w:t>
            </w:r>
            <w:r>
              <w:rPr>
                <w:rFonts w:ascii="Calibri" w:hAnsi="Calibri"/>
                <w:szCs w:val="24"/>
              </w:rPr>
              <w:t>ROSSI</w:t>
            </w:r>
          </w:p>
        </w:tc>
        <w:tc>
          <w:tcPr>
            <w:tcW w:w="4536" w:type="dxa"/>
          </w:tcPr>
          <w:p w:rsidR="00ED5F57" w:rsidRPr="0050025F" w:rsidRDefault="00F83E9F" w:rsidP="001752BC">
            <w:pPr>
              <w:rPr>
                <w:rFonts w:ascii="Calibri" w:hAnsi="Calibri"/>
                <w:szCs w:val="24"/>
              </w:rPr>
            </w:pPr>
            <w:r>
              <w:rPr>
                <w:rFonts w:ascii="Calibri" w:hAnsi="Calibri"/>
                <w:szCs w:val="24"/>
              </w:rPr>
              <w:t>Unidad 2:</w:t>
            </w:r>
            <w:r w:rsidR="006158A9">
              <w:rPr>
                <w:rFonts w:ascii="Calibri" w:hAnsi="Calibri"/>
                <w:szCs w:val="24"/>
              </w:rPr>
              <w:t xml:space="preserve"> Hegel</w:t>
            </w:r>
          </w:p>
        </w:tc>
      </w:tr>
      <w:tr w:rsidR="006158A9" w:rsidRPr="0050025F" w:rsidTr="002E38A9">
        <w:trPr>
          <w:trHeight w:val="397"/>
        </w:trPr>
        <w:tc>
          <w:tcPr>
            <w:tcW w:w="959" w:type="dxa"/>
          </w:tcPr>
          <w:p w:rsidR="006158A9" w:rsidRPr="0050025F" w:rsidRDefault="00B537A5" w:rsidP="001752BC">
            <w:pPr>
              <w:rPr>
                <w:rFonts w:ascii="Calibri" w:hAnsi="Calibri"/>
                <w:szCs w:val="24"/>
              </w:rPr>
            </w:pPr>
            <w:r>
              <w:rPr>
                <w:rFonts w:ascii="Calibri" w:hAnsi="Calibri"/>
                <w:szCs w:val="24"/>
              </w:rPr>
              <w:t>11</w:t>
            </w:r>
            <w:r w:rsidR="006158A9">
              <w:rPr>
                <w:rFonts w:ascii="Calibri" w:hAnsi="Calibri"/>
                <w:szCs w:val="24"/>
              </w:rPr>
              <w:t>/9</w:t>
            </w:r>
          </w:p>
        </w:tc>
        <w:tc>
          <w:tcPr>
            <w:tcW w:w="1701" w:type="dxa"/>
          </w:tcPr>
          <w:p w:rsidR="006158A9" w:rsidRPr="0050025F" w:rsidRDefault="006158A9" w:rsidP="006158A9">
            <w:pPr>
              <w:rPr>
                <w:rFonts w:ascii="Calibri" w:hAnsi="Calibri"/>
                <w:szCs w:val="24"/>
              </w:rPr>
            </w:pPr>
            <w:r>
              <w:rPr>
                <w:rFonts w:ascii="Calibri" w:hAnsi="Calibri"/>
                <w:szCs w:val="24"/>
              </w:rPr>
              <w:t>P</w:t>
            </w:r>
            <w:r w:rsidR="00ED32E1">
              <w:rPr>
                <w:rFonts w:ascii="Calibri" w:hAnsi="Calibri"/>
                <w:szCs w:val="24"/>
              </w:rPr>
              <w:t>RÁCTICA</w:t>
            </w:r>
          </w:p>
        </w:tc>
        <w:tc>
          <w:tcPr>
            <w:tcW w:w="2551" w:type="dxa"/>
          </w:tcPr>
          <w:p w:rsidR="006158A9" w:rsidRPr="0050025F" w:rsidRDefault="00B537A5" w:rsidP="00B537A5">
            <w:pPr>
              <w:rPr>
                <w:rFonts w:ascii="Calibri" w:hAnsi="Calibri"/>
                <w:szCs w:val="24"/>
              </w:rPr>
            </w:pPr>
            <w:r>
              <w:rPr>
                <w:rFonts w:ascii="Calibri" w:hAnsi="Calibri"/>
                <w:szCs w:val="24"/>
              </w:rPr>
              <w:t>G. SILNIK</w:t>
            </w:r>
          </w:p>
        </w:tc>
        <w:tc>
          <w:tcPr>
            <w:tcW w:w="4536" w:type="dxa"/>
          </w:tcPr>
          <w:p w:rsidR="006158A9" w:rsidRPr="0050025F" w:rsidRDefault="006158A9" w:rsidP="00B537A5">
            <w:pPr>
              <w:rPr>
                <w:rFonts w:ascii="Calibri" w:hAnsi="Calibri"/>
                <w:szCs w:val="24"/>
              </w:rPr>
            </w:pPr>
            <w:r>
              <w:rPr>
                <w:rFonts w:ascii="Calibri" w:hAnsi="Calibri"/>
                <w:szCs w:val="24"/>
              </w:rPr>
              <w:t xml:space="preserve">T P </w:t>
            </w:r>
            <w:r w:rsidR="00B537A5">
              <w:rPr>
                <w:rFonts w:ascii="Calibri" w:hAnsi="Calibri"/>
                <w:szCs w:val="24"/>
              </w:rPr>
              <w:t>2</w:t>
            </w:r>
            <w:r>
              <w:rPr>
                <w:rFonts w:ascii="Calibri" w:hAnsi="Calibri"/>
                <w:szCs w:val="24"/>
              </w:rPr>
              <w:t xml:space="preserve">: </w:t>
            </w:r>
            <w:r w:rsidR="00B537A5">
              <w:rPr>
                <w:rFonts w:ascii="Calibri" w:hAnsi="Calibri"/>
                <w:szCs w:val="24"/>
              </w:rPr>
              <w:t xml:space="preserve">Marx </w:t>
            </w:r>
            <w:r>
              <w:rPr>
                <w:rFonts w:ascii="Calibri" w:hAnsi="Calibri"/>
                <w:szCs w:val="24"/>
              </w:rPr>
              <w:t>(2)</w:t>
            </w:r>
          </w:p>
        </w:tc>
      </w:tr>
      <w:tr w:rsidR="006158A9" w:rsidRPr="0050025F" w:rsidTr="002E38A9">
        <w:trPr>
          <w:trHeight w:val="397"/>
        </w:trPr>
        <w:tc>
          <w:tcPr>
            <w:tcW w:w="959" w:type="dxa"/>
          </w:tcPr>
          <w:p w:rsidR="006158A9" w:rsidRPr="0050025F" w:rsidRDefault="006158A9" w:rsidP="00B537A5">
            <w:pPr>
              <w:rPr>
                <w:rFonts w:ascii="Calibri" w:hAnsi="Calibri"/>
                <w:szCs w:val="24"/>
              </w:rPr>
            </w:pPr>
            <w:r>
              <w:rPr>
                <w:rFonts w:ascii="Calibri" w:hAnsi="Calibri"/>
                <w:szCs w:val="24"/>
              </w:rPr>
              <w:t>1</w:t>
            </w:r>
            <w:r w:rsidR="00B537A5">
              <w:rPr>
                <w:rFonts w:ascii="Calibri" w:hAnsi="Calibri"/>
                <w:szCs w:val="24"/>
              </w:rPr>
              <w:t>6</w:t>
            </w:r>
            <w:r>
              <w:rPr>
                <w:rFonts w:ascii="Calibri" w:hAnsi="Calibri"/>
                <w:szCs w:val="24"/>
              </w:rPr>
              <w:t>/9</w:t>
            </w:r>
          </w:p>
        </w:tc>
        <w:tc>
          <w:tcPr>
            <w:tcW w:w="1701" w:type="dxa"/>
          </w:tcPr>
          <w:p w:rsidR="006158A9" w:rsidRDefault="006158A9" w:rsidP="006158A9">
            <w:pPr>
              <w:rPr>
                <w:rFonts w:ascii="Calibri" w:hAnsi="Calibri"/>
                <w:szCs w:val="24"/>
              </w:rPr>
            </w:pPr>
            <w:r>
              <w:rPr>
                <w:rFonts w:ascii="Calibri" w:hAnsi="Calibri"/>
                <w:szCs w:val="24"/>
              </w:rPr>
              <w:t>TEÓRICA</w:t>
            </w:r>
          </w:p>
          <w:p w:rsidR="006158A9" w:rsidRPr="0050025F" w:rsidRDefault="006158A9" w:rsidP="006158A9">
            <w:pPr>
              <w:rPr>
                <w:rFonts w:ascii="Calibri" w:hAnsi="Calibri"/>
                <w:szCs w:val="24"/>
              </w:rPr>
            </w:pPr>
          </w:p>
        </w:tc>
        <w:tc>
          <w:tcPr>
            <w:tcW w:w="2551" w:type="dxa"/>
          </w:tcPr>
          <w:p w:rsidR="006158A9" w:rsidRPr="0050025F" w:rsidRDefault="00B537A5" w:rsidP="00B537A5">
            <w:pPr>
              <w:rPr>
                <w:rFonts w:ascii="Calibri" w:hAnsi="Calibri"/>
                <w:szCs w:val="24"/>
              </w:rPr>
            </w:pPr>
            <w:r>
              <w:rPr>
                <w:rFonts w:ascii="Calibri" w:hAnsi="Calibri"/>
                <w:szCs w:val="24"/>
              </w:rPr>
              <w:t>C. YARZA</w:t>
            </w:r>
          </w:p>
        </w:tc>
        <w:tc>
          <w:tcPr>
            <w:tcW w:w="4536" w:type="dxa"/>
          </w:tcPr>
          <w:p w:rsidR="006158A9" w:rsidRPr="0050025F" w:rsidRDefault="006158A9" w:rsidP="00B537A5">
            <w:pPr>
              <w:rPr>
                <w:rFonts w:ascii="Calibri" w:hAnsi="Calibri"/>
                <w:szCs w:val="24"/>
              </w:rPr>
            </w:pPr>
            <w:r>
              <w:rPr>
                <w:rFonts w:ascii="Calibri" w:hAnsi="Calibri"/>
                <w:szCs w:val="24"/>
              </w:rPr>
              <w:t xml:space="preserve">Unidad 3: </w:t>
            </w:r>
            <w:r w:rsidR="00B537A5">
              <w:rPr>
                <w:rFonts w:ascii="Calibri" w:hAnsi="Calibri"/>
                <w:szCs w:val="24"/>
              </w:rPr>
              <w:t>Nietzsche</w:t>
            </w:r>
          </w:p>
        </w:tc>
      </w:tr>
      <w:tr w:rsidR="006158A9" w:rsidRPr="0050025F" w:rsidTr="002E38A9">
        <w:trPr>
          <w:trHeight w:val="397"/>
        </w:trPr>
        <w:tc>
          <w:tcPr>
            <w:tcW w:w="959" w:type="dxa"/>
          </w:tcPr>
          <w:p w:rsidR="006158A9" w:rsidRPr="0050025F" w:rsidRDefault="00B537A5" w:rsidP="001752BC">
            <w:pPr>
              <w:rPr>
                <w:rFonts w:ascii="Calibri" w:hAnsi="Calibri"/>
                <w:szCs w:val="24"/>
              </w:rPr>
            </w:pPr>
            <w:r>
              <w:rPr>
                <w:rFonts w:ascii="Calibri" w:hAnsi="Calibri"/>
                <w:szCs w:val="24"/>
              </w:rPr>
              <w:t>18</w:t>
            </w:r>
            <w:r w:rsidR="006158A9">
              <w:rPr>
                <w:rFonts w:ascii="Calibri" w:hAnsi="Calibri"/>
                <w:szCs w:val="24"/>
              </w:rPr>
              <w:t>/9</w:t>
            </w:r>
          </w:p>
        </w:tc>
        <w:tc>
          <w:tcPr>
            <w:tcW w:w="1701" w:type="dxa"/>
          </w:tcPr>
          <w:p w:rsidR="006158A9" w:rsidRDefault="00ED32E1" w:rsidP="006158A9">
            <w:pPr>
              <w:rPr>
                <w:rFonts w:ascii="Calibri" w:hAnsi="Calibri"/>
                <w:szCs w:val="24"/>
              </w:rPr>
            </w:pPr>
            <w:r>
              <w:rPr>
                <w:rFonts w:ascii="Calibri" w:hAnsi="Calibri"/>
                <w:szCs w:val="24"/>
              </w:rPr>
              <w:t>T-PRÁCTICA</w:t>
            </w:r>
          </w:p>
          <w:p w:rsidR="00B537A5" w:rsidRPr="0050025F" w:rsidRDefault="00B537A5" w:rsidP="006158A9">
            <w:pPr>
              <w:rPr>
                <w:rFonts w:ascii="Calibri" w:hAnsi="Calibri"/>
                <w:szCs w:val="24"/>
              </w:rPr>
            </w:pPr>
            <w:r>
              <w:rPr>
                <w:rFonts w:ascii="Calibri" w:hAnsi="Calibri"/>
                <w:szCs w:val="24"/>
              </w:rPr>
              <w:t>Lectura de textos</w:t>
            </w:r>
          </w:p>
        </w:tc>
        <w:tc>
          <w:tcPr>
            <w:tcW w:w="2551" w:type="dxa"/>
          </w:tcPr>
          <w:p w:rsidR="006158A9" w:rsidRPr="0050025F" w:rsidRDefault="00B537A5" w:rsidP="001752BC">
            <w:pPr>
              <w:rPr>
                <w:rFonts w:ascii="Calibri" w:hAnsi="Calibri"/>
                <w:szCs w:val="24"/>
              </w:rPr>
            </w:pPr>
            <w:r>
              <w:rPr>
                <w:rFonts w:ascii="Calibri" w:hAnsi="Calibri"/>
                <w:szCs w:val="24"/>
              </w:rPr>
              <w:t>D. ROSSI</w:t>
            </w:r>
          </w:p>
        </w:tc>
        <w:tc>
          <w:tcPr>
            <w:tcW w:w="4536" w:type="dxa"/>
          </w:tcPr>
          <w:p w:rsidR="006158A9" w:rsidRPr="0050025F" w:rsidRDefault="00B537A5" w:rsidP="00B537A5">
            <w:pPr>
              <w:rPr>
                <w:rFonts w:ascii="Calibri" w:hAnsi="Calibri"/>
                <w:szCs w:val="24"/>
              </w:rPr>
            </w:pPr>
            <w:r>
              <w:rPr>
                <w:rFonts w:ascii="Calibri" w:hAnsi="Calibri"/>
                <w:szCs w:val="24"/>
              </w:rPr>
              <w:t>Unidad 3: Nietzsche</w:t>
            </w:r>
          </w:p>
        </w:tc>
      </w:tr>
      <w:tr w:rsidR="0094776C" w:rsidRPr="0050025F" w:rsidTr="002E38A9">
        <w:trPr>
          <w:trHeight w:val="397"/>
        </w:trPr>
        <w:tc>
          <w:tcPr>
            <w:tcW w:w="959" w:type="dxa"/>
          </w:tcPr>
          <w:p w:rsidR="0094776C" w:rsidRPr="0050025F" w:rsidRDefault="00B537A5" w:rsidP="001752BC">
            <w:pPr>
              <w:rPr>
                <w:rFonts w:ascii="Calibri" w:hAnsi="Calibri"/>
                <w:szCs w:val="24"/>
              </w:rPr>
            </w:pPr>
            <w:r>
              <w:rPr>
                <w:rFonts w:ascii="Calibri" w:hAnsi="Calibri"/>
                <w:szCs w:val="24"/>
              </w:rPr>
              <w:lastRenderedPageBreak/>
              <w:t>23</w:t>
            </w:r>
            <w:r w:rsidR="0094776C">
              <w:rPr>
                <w:rFonts w:ascii="Calibri" w:hAnsi="Calibri"/>
                <w:szCs w:val="24"/>
              </w:rPr>
              <w:t>/9</w:t>
            </w:r>
            <w:r>
              <w:rPr>
                <w:rFonts w:ascii="Calibri" w:hAnsi="Calibri"/>
                <w:szCs w:val="24"/>
              </w:rPr>
              <w:t xml:space="preserve"> </w:t>
            </w:r>
            <w:r>
              <w:rPr>
                <w:rFonts w:ascii="Calibri" w:hAnsi="Calibri"/>
                <w:szCs w:val="24"/>
              </w:rPr>
              <w:sym w:font="Symbol" w:char="F02A"/>
            </w:r>
          </w:p>
        </w:tc>
        <w:tc>
          <w:tcPr>
            <w:tcW w:w="1701" w:type="dxa"/>
          </w:tcPr>
          <w:p w:rsidR="0094776C" w:rsidRDefault="0094776C" w:rsidP="006158A9">
            <w:pPr>
              <w:rPr>
                <w:rFonts w:ascii="Calibri" w:hAnsi="Calibri"/>
                <w:szCs w:val="24"/>
              </w:rPr>
            </w:pPr>
            <w:r>
              <w:rPr>
                <w:rFonts w:ascii="Calibri" w:hAnsi="Calibri"/>
                <w:szCs w:val="24"/>
              </w:rPr>
              <w:t>TEÓRICA</w:t>
            </w:r>
          </w:p>
          <w:p w:rsidR="0094776C" w:rsidRPr="0050025F" w:rsidRDefault="0094776C" w:rsidP="006158A9">
            <w:pPr>
              <w:rPr>
                <w:rFonts w:ascii="Calibri" w:hAnsi="Calibri"/>
                <w:szCs w:val="24"/>
              </w:rPr>
            </w:pPr>
          </w:p>
        </w:tc>
        <w:tc>
          <w:tcPr>
            <w:tcW w:w="2551" w:type="dxa"/>
          </w:tcPr>
          <w:p w:rsidR="0094776C" w:rsidRPr="0050025F" w:rsidRDefault="0094776C" w:rsidP="003B4C08">
            <w:pPr>
              <w:rPr>
                <w:rFonts w:ascii="Calibri" w:hAnsi="Calibri"/>
                <w:szCs w:val="24"/>
              </w:rPr>
            </w:pPr>
            <w:r>
              <w:rPr>
                <w:rFonts w:ascii="Calibri" w:hAnsi="Calibri"/>
                <w:szCs w:val="24"/>
              </w:rPr>
              <w:t>C.</w:t>
            </w:r>
            <w:r w:rsidR="00056BCD">
              <w:rPr>
                <w:rFonts w:ascii="Calibri" w:hAnsi="Calibri"/>
                <w:szCs w:val="24"/>
              </w:rPr>
              <w:t xml:space="preserve"> </w:t>
            </w:r>
            <w:r>
              <w:rPr>
                <w:rFonts w:ascii="Calibri" w:hAnsi="Calibri"/>
                <w:szCs w:val="24"/>
              </w:rPr>
              <w:t>YARZA</w:t>
            </w:r>
          </w:p>
        </w:tc>
        <w:tc>
          <w:tcPr>
            <w:tcW w:w="4536" w:type="dxa"/>
          </w:tcPr>
          <w:p w:rsidR="0094776C" w:rsidRPr="0050025F" w:rsidRDefault="0094776C" w:rsidP="00B537A5">
            <w:pPr>
              <w:rPr>
                <w:rFonts w:ascii="Calibri" w:hAnsi="Calibri"/>
                <w:szCs w:val="24"/>
              </w:rPr>
            </w:pPr>
            <w:r>
              <w:rPr>
                <w:rFonts w:ascii="Calibri" w:hAnsi="Calibri"/>
                <w:szCs w:val="24"/>
              </w:rPr>
              <w:t xml:space="preserve">Unidad </w:t>
            </w:r>
            <w:r w:rsidR="00B537A5">
              <w:rPr>
                <w:rFonts w:ascii="Calibri" w:hAnsi="Calibri"/>
                <w:szCs w:val="24"/>
              </w:rPr>
              <w:t>4</w:t>
            </w:r>
            <w:r>
              <w:rPr>
                <w:rFonts w:ascii="Calibri" w:hAnsi="Calibri"/>
                <w:szCs w:val="24"/>
              </w:rPr>
              <w:t xml:space="preserve">: </w:t>
            </w:r>
            <w:r w:rsidR="00B537A5">
              <w:rPr>
                <w:rFonts w:ascii="Calibri" w:hAnsi="Calibri"/>
                <w:szCs w:val="24"/>
              </w:rPr>
              <w:t>Escuela de Frankfurt; Benjamin</w:t>
            </w:r>
          </w:p>
        </w:tc>
      </w:tr>
      <w:tr w:rsidR="0094776C" w:rsidRPr="0050025F" w:rsidTr="002E38A9">
        <w:trPr>
          <w:trHeight w:val="397"/>
        </w:trPr>
        <w:tc>
          <w:tcPr>
            <w:tcW w:w="959" w:type="dxa"/>
          </w:tcPr>
          <w:p w:rsidR="0094776C" w:rsidRPr="0050025F" w:rsidRDefault="00B537A5" w:rsidP="001752BC">
            <w:pPr>
              <w:rPr>
                <w:rFonts w:ascii="Calibri" w:hAnsi="Calibri"/>
                <w:szCs w:val="24"/>
              </w:rPr>
            </w:pPr>
            <w:r>
              <w:rPr>
                <w:rFonts w:ascii="Calibri" w:hAnsi="Calibri"/>
                <w:szCs w:val="24"/>
              </w:rPr>
              <w:t>25</w:t>
            </w:r>
            <w:r w:rsidR="0094776C">
              <w:rPr>
                <w:rFonts w:ascii="Calibri" w:hAnsi="Calibri"/>
                <w:szCs w:val="24"/>
              </w:rPr>
              <w:t>/9</w:t>
            </w:r>
          </w:p>
        </w:tc>
        <w:tc>
          <w:tcPr>
            <w:tcW w:w="1701" w:type="dxa"/>
          </w:tcPr>
          <w:p w:rsidR="0094776C" w:rsidRPr="0050025F" w:rsidRDefault="0094776C" w:rsidP="006158A9">
            <w:pPr>
              <w:rPr>
                <w:rFonts w:ascii="Calibri" w:hAnsi="Calibri"/>
                <w:szCs w:val="24"/>
              </w:rPr>
            </w:pPr>
            <w:r>
              <w:rPr>
                <w:rFonts w:ascii="Calibri" w:hAnsi="Calibri"/>
                <w:szCs w:val="24"/>
              </w:rPr>
              <w:t>P</w:t>
            </w:r>
            <w:r w:rsidR="00ED32E1">
              <w:rPr>
                <w:rFonts w:ascii="Calibri" w:hAnsi="Calibri"/>
                <w:szCs w:val="24"/>
              </w:rPr>
              <w:t>RÁCTICA</w:t>
            </w:r>
          </w:p>
        </w:tc>
        <w:tc>
          <w:tcPr>
            <w:tcW w:w="2551" w:type="dxa"/>
          </w:tcPr>
          <w:p w:rsidR="0094776C" w:rsidRPr="0050025F" w:rsidRDefault="0094776C" w:rsidP="001752BC">
            <w:pPr>
              <w:rPr>
                <w:rFonts w:ascii="Calibri" w:hAnsi="Calibri"/>
                <w:szCs w:val="24"/>
              </w:rPr>
            </w:pPr>
            <w:r>
              <w:rPr>
                <w:rFonts w:ascii="Calibri" w:hAnsi="Calibri"/>
                <w:szCs w:val="24"/>
              </w:rPr>
              <w:t>G.</w:t>
            </w:r>
            <w:r w:rsidR="00056BCD">
              <w:rPr>
                <w:rFonts w:ascii="Calibri" w:hAnsi="Calibri"/>
                <w:szCs w:val="24"/>
              </w:rPr>
              <w:t xml:space="preserve"> </w:t>
            </w:r>
            <w:r>
              <w:rPr>
                <w:rFonts w:ascii="Calibri" w:hAnsi="Calibri"/>
                <w:szCs w:val="24"/>
              </w:rPr>
              <w:t>SILNIK</w:t>
            </w:r>
          </w:p>
        </w:tc>
        <w:tc>
          <w:tcPr>
            <w:tcW w:w="4536" w:type="dxa"/>
          </w:tcPr>
          <w:p w:rsidR="0094776C" w:rsidRPr="0050025F" w:rsidRDefault="0094776C" w:rsidP="00B537A5">
            <w:pPr>
              <w:rPr>
                <w:rFonts w:ascii="Calibri" w:hAnsi="Calibri"/>
                <w:szCs w:val="24"/>
              </w:rPr>
            </w:pPr>
            <w:r>
              <w:rPr>
                <w:rFonts w:ascii="Calibri" w:hAnsi="Calibri"/>
                <w:szCs w:val="24"/>
              </w:rPr>
              <w:t xml:space="preserve">T P </w:t>
            </w:r>
            <w:r w:rsidR="00B537A5">
              <w:rPr>
                <w:rFonts w:ascii="Calibri" w:hAnsi="Calibri"/>
                <w:szCs w:val="24"/>
              </w:rPr>
              <w:t>3</w:t>
            </w:r>
            <w:r>
              <w:rPr>
                <w:rFonts w:ascii="Calibri" w:hAnsi="Calibri"/>
                <w:szCs w:val="24"/>
              </w:rPr>
              <w:t xml:space="preserve">: </w:t>
            </w:r>
            <w:r w:rsidR="00B537A5">
              <w:rPr>
                <w:rFonts w:ascii="Calibri" w:hAnsi="Calibri"/>
                <w:szCs w:val="24"/>
              </w:rPr>
              <w:t>Benjamin</w:t>
            </w:r>
            <w:r>
              <w:rPr>
                <w:rFonts w:ascii="Calibri" w:hAnsi="Calibri"/>
                <w:szCs w:val="24"/>
              </w:rPr>
              <w:t xml:space="preserve"> (1)</w:t>
            </w:r>
          </w:p>
        </w:tc>
      </w:tr>
      <w:tr w:rsidR="0094776C" w:rsidRPr="0050025F" w:rsidTr="002E38A9">
        <w:trPr>
          <w:trHeight w:val="397"/>
        </w:trPr>
        <w:tc>
          <w:tcPr>
            <w:tcW w:w="959" w:type="dxa"/>
          </w:tcPr>
          <w:p w:rsidR="0094776C" w:rsidRPr="0050025F" w:rsidRDefault="00B537A5" w:rsidP="00B537A5">
            <w:pPr>
              <w:rPr>
                <w:rFonts w:ascii="Calibri" w:hAnsi="Calibri"/>
                <w:szCs w:val="24"/>
              </w:rPr>
            </w:pPr>
            <w:r>
              <w:rPr>
                <w:rFonts w:ascii="Calibri" w:hAnsi="Calibri"/>
                <w:szCs w:val="24"/>
              </w:rPr>
              <w:t>30</w:t>
            </w:r>
            <w:r w:rsidR="0094776C">
              <w:rPr>
                <w:rFonts w:ascii="Calibri" w:hAnsi="Calibri"/>
                <w:szCs w:val="24"/>
              </w:rPr>
              <w:t>/</w:t>
            </w:r>
            <w:r>
              <w:rPr>
                <w:rFonts w:ascii="Calibri" w:hAnsi="Calibri"/>
                <w:szCs w:val="24"/>
              </w:rPr>
              <w:t>9</w:t>
            </w:r>
          </w:p>
        </w:tc>
        <w:tc>
          <w:tcPr>
            <w:tcW w:w="1701" w:type="dxa"/>
          </w:tcPr>
          <w:p w:rsidR="0094776C" w:rsidRDefault="0094776C" w:rsidP="006158A9">
            <w:pPr>
              <w:rPr>
                <w:rFonts w:ascii="Calibri" w:hAnsi="Calibri"/>
                <w:szCs w:val="24"/>
              </w:rPr>
            </w:pPr>
            <w:r>
              <w:rPr>
                <w:rFonts w:ascii="Calibri" w:hAnsi="Calibri"/>
                <w:szCs w:val="24"/>
              </w:rPr>
              <w:t>TEÓRICA</w:t>
            </w:r>
          </w:p>
          <w:p w:rsidR="0094776C" w:rsidRPr="0050025F" w:rsidRDefault="0094776C" w:rsidP="006158A9">
            <w:pPr>
              <w:rPr>
                <w:rFonts w:ascii="Calibri" w:hAnsi="Calibri"/>
                <w:szCs w:val="24"/>
              </w:rPr>
            </w:pPr>
          </w:p>
        </w:tc>
        <w:tc>
          <w:tcPr>
            <w:tcW w:w="2551" w:type="dxa"/>
          </w:tcPr>
          <w:p w:rsidR="0094776C" w:rsidRPr="0050025F" w:rsidRDefault="0094776C" w:rsidP="003B4C08">
            <w:pPr>
              <w:rPr>
                <w:rFonts w:ascii="Calibri" w:hAnsi="Calibri"/>
                <w:szCs w:val="24"/>
              </w:rPr>
            </w:pPr>
            <w:r>
              <w:rPr>
                <w:rFonts w:ascii="Calibri" w:hAnsi="Calibri"/>
                <w:szCs w:val="24"/>
              </w:rPr>
              <w:t>C.</w:t>
            </w:r>
            <w:r w:rsidR="00056BCD">
              <w:rPr>
                <w:rFonts w:ascii="Calibri" w:hAnsi="Calibri"/>
                <w:szCs w:val="24"/>
              </w:rPr>
              <w:t xml:space="preserve"> </w:t>
            </w:r>
            <w:r>
              <w:rPr>
                <w:rFonts w:ascii="Calibri" w:hAnsi="Calibri"/>
                <w:szCs w:val="24"/>
              </w:rPr>
              <w:t>YARZA</w:t>
            </w:r>
          </w:p>
        </w:tc>
        <w:tc>
          <w:tcPr>
            <w:tcW w:w="4536" w:type="dxa"/>
          </w:tcPr>
          <w:p w:rsidR="0094776C" w:rsidRPr="00056BCD" w:rsidRDefault="0094776C" w:rsidP="00B537A5">
            <w:pPr>
              <w:rPr>
                <w:rFonts w:ascii="Calibri" w:hAnsi="Calibri"/>
                <w:szCs w:val="24"/>
              </w:rPr>
            </w:pPr>
            <w:r w:rsidRPr="00056BCD">
              <w:rPr>
                <w:rFonts w:ascii="Calibri" w:hAnsi="Calibri"/>
                <w:szCs w:val="24"/>
              </w:rPr>
              <w:t xml:space="preserve">Unidad 4: </w:t>
            </w:r>
            <w:r w:rsidR="00B537A5" w:rsidRPr="00056BCD">
              <w:rPr>
                <w:rFonts w:ascii="Calibri" w:hAnsi="Calibri"/>
                <w:szCs w:val="24"/>
              </w:rPr>
              <w:t>Estructuralismo; Foucault</w:t>
            </w:r>
          </w:p>
        </w:tc>
      </w:tr>
      <w:tr w:rsidR="0094776C" w:rsidRPr="0050025F" w:rsidTr="002E38A9">
        <w:trPr>
          <w:trHeight w:val="397"/>
        </w:trPr>
        <w:tc>
          <w:tcPr>
            <w:tcW w:w="959" w:type="dxa"/>
          </w:tcPr>
          <w:p w:rsidR="0094776C" w:rsidRPr="0050025F" w:rsidRDefault="00056BCD" w:rsidP="003B4C08">
            <w:pPr>
              <w:rPr>
                <w:rFonts w:ascii="Calibri" w:hAnsi="Calibri"/>
                <w:szCs w:val="24"/>
              </w:rPr>
            </w:pPr>
            <w:r>
              <w:rPr>
                <w:rFonts w:ascii="Calibri" w:hAnsi="Calibri"/>
                <w:szCs w:val="24"/>
              </w:rPr>
              <w:t>2</w:t>
            </w:r>
            <w:r w:rsidR="0094776C">
              <w:rPr>
                <w:rFonts w:ascii="Calibri" w:hAnsi="Calibri"/>
                <w:szCs w:val="24"/>
              </w:rPr>
              <w:t>/10</w:t>
            </w:r>
          </w:p>
        </w:tc>
        <w:tc>
          <w:tcPr>
            <w:tcW w:w="1701" w:type="dxa"/>
          </w:tcPr>
          <w:p w:rsidR="0094776C" w:rsidRDefault="00056BCD" w:rsidP="003B4C08">
            <w:pPr>
              <w:rPr>
                <w:rFonts w:ascii="Calibri" w:hAnsi="Calibri"/>
                <w:szCs w:val="24"/>
              </w:rPr>
            </w:pPr>
            <w:r>
              <w:rPr>
                <w:rFonts w:ascii="Calibri" w:hAnsi="Calibri"/>
                <w:szCs w:val="24"/>
              </w:rPr>
              <w:t>PRÁCTICA</w:t>
            </w:r>
          </w:p>
          <w:p w:rsidR="0094776C" w:rsidRPr="0050025F" w:rsidRDefault="0094776C" w:rsidP="003B4C08">
            <w:pPr>
              <w:rPr>
                <w:rFonts w:ascii="Calibri" w:hAnsi="Calibri"/>
                <w:szCs w:val="24"/>
              </w:rPr>
            </w:pPr>
          </w:p>
        </w:tc>
        <w:tc>
          <w:tcPr>
            <w:tcW w:w="2551" w:type="dxa"/>
          </w:tcPr>
          <w:p w:rsidR="0094776C" w:rsidRPr="0050025F" w:rsidRDefault="00056BCD" w:rsidP="00056BCD">
            <w:pPr>
              <w:rPr>
                <w:rFonts w:ascii="Calibri" w:hAnsi="Calibri"/>
                <w:szCs w:val="24"/>
              </w:rPr>
            </w:pPr>
            <w:r>
              <w:rPr>
                <w:rFonts w:ascii="Calibri" w:hAnsi="Calibri"/>
                <w:szCs w:val="24"/>
              </w:rPr>
              <w:t>G. SILNIK</w:t>
            </w:r>
          </w:p>
        </w:tc>
        <w:tc>
          <w:tcPr>
            <w:tcW w:w="4536" w:type="dxa"/>
          </w:tcPr>
          <w:p w:rsidR="0094776C" w:rsidRPr="00056BCD" w:rsidRDefault="00056BCD" w:rsidP="003B4C08">
            <w:pPr>
              <w:rPr>
                <w:rFonts w:ascii="Calibri" w:hAnsi="Calibri"/>
                <w:szCs w:val="24"/>
              </w:rPr>
            </w:pPr>
            <w:r w:rsidRPr="00056BCD">
              <w:rPr>
                <w:rFonts w:ascii="Calibri" w:hAnsi="Calibri"/>
                <w:szCs w:val="24"/>
              </w:rPr>
              <w:t>TP 3: Benjamin (2)</w:t>
            </w:r>
          </w:p>
        </w:tc>
      </w:tr>
      <w:tr w:rsidR="0094776C" w:rsidRPr="0050025F" w:rsidTr="002E38A9">
        <w:trPr>
          <w:trHeight w:val="397"/>
        </w:trPr>
        <w:tc>
          <w:tcPr>
            <w:tcW w:w="959" w:type="dxa"/>
          </w:tcPr>
          <w:p w:rsidR="0094776C" w:rsidRPr="0050025F" w:rsidRDefault="00056BCD" w:rsidP="003B4C08">
            <w:pPr>
              <w:rPr>
                <w:rFonts w:ascii="Calibri" w:hAnsi="Calibri"/>
                <w:szCs w:val="24"/>
              </w:rPr>
            </w:pPr>
            <w:r>
              <w:rPr>
                <w:rFonts w:ascii="Calibri" w:hAnsi="Calibri"/>
                <w:szCs w:val="24"/>
              </w:rPr>
              <w:t>7</w:t>
            </w:r>
            <w:r w:rsidR="0094776C">
              <w:rPr>
                <w:rFonts w:ascii="Calibri" w:hAnsi="Calibri"/>
                <w:szCs w:val="24"/>
              </w:rPr>
              <w:t>/10</w:t>
            </w:r>
          </w:p>
        </w:tc>
        <w:tc>
          <w:tcPr>
            <w:tcW w:w="1701" w:type="dxa"/>
          </w:tcPr>
          <w:p w:rsidR="0094776C" w:rsidRDefault="0094776C" w:rsidP="003B4C08">
            <w:pPr>
              <w:rPr>
                <w:rFonts w:ascii="Calibri" w:hAnsi="Calibri"/>
                <w:szCs w:val="24"/>
              </w:rPr>
            </w:pPr>
            <w:r>
              <w:rPr>
                <w:rFonts w:ascii="Calibri" w:hAnsi="Calibri"/>
                <w:szCs w:val="24"/>
              </w:rPr>
              <w:t>TEÓRICA</w:t>
            </w:r>
          </w:p>
          <w:p w:rsidR="0094776C" w:rsidRPr="0050025F" w:rsidRDefault="0094776C" w:rsidP="003B4C08">
            <w:pPr>
              <w:rPr>
                <w:rFonts w:ascii="Calibri" w:hAnsi="Calibri"/>
                <w:szCs w:val="24"/>
              </w:rPr>
            </w:pPr>
          </w:p>
        </w:tc>
        <w:tc>
          <w:tcPr>
            <w:tcW w:w="2551" w:type="dxa"/>
          </w:tcPr>
          <w:p w:rsidR="0094776C" w:rsidRPr="0050025F" w:rsidRDefault="0094776C" w:rsidP="003B4C08">
            <w:pPr>
              <w:rPr>
                <w:rFonts w:ascii="Calibri" w:hAnsi="Calibri"/>
                <w:szCs w:val="24"/>
              </w:rPr>
            </w:pPr>
            <w:r>
              <w:rPr>
                <w:rFonts w:ascii="Calibri" w:hAnsi="Calibri"/>
                <w:szCs w:val="24"/>
              </w:rPr>
              <w:t>C.</w:t>
            </w:r>
            <w:r w:rsidR="00056BCD">
              <w:rPr>
                <w:rFonts w:ascii="Calibri" w:hAnsi="Calibri"/>
                <w:szCs w:val="24"/>
              </w:rPr>
              <w:t xml:space="preserve"> </w:t>
            </w:r>
            <w:r>
              <w:rPr>
                <w:rFonts w:ascii="Calibri" w:hAnsi="Calibri"/>
                <w:szCs w:val="24"/>
              </w:rPr>
              <w:t>YARZA</w:t>
            </w:r>
          </w:p>
        </w:tc>
        <w:tc>
          <w:tcPr>
            <w:tcW w:w="4536" w:type="dxa"/>
          </w:tcPr>
          <w:p w:rsidR="0094776C" w:rsidRPr="0050025F" w:rsidRDefault="0094776C" w:rsidP="00056BCD">
            <w:pPr>
              <w:rPr>
                <w:rFonts w:ascii="Calibri" w:hAnsi="Calibri"/>
                <w:szCs w:val="24"/>
              </w:rPr>
            </w:pPr>
            <w:r>
              <w:rPr>
                <w:rFonts w:ascii="Calibri" w:hAnsi="Calibri"/>
                <w:szCs w:val="24"/>
              </w:rPr>
              <w:t>Unidad</w:t>
            </w:r>
            <w:r w:rsidR="00056BCD">
              <w:rPr>
                <w:rFonts w:ascii="Calibri" w:hAnsi="Calibri"/>
                <w:szCs w:val="24"/>
              </w:rPr>
              <w:t xml:space="preserve"> 5</w:t>
            </w:r>
            <w:r>
              <w:rPr>
                <w:rFonts w:ascii="Calibri" w:hAnsi="Calibri"/>
                <w:szCs w:val="24"/>
              </w:rPr>
              <w:t xml:space="preserve">: </w:t>
            </w:r>
            <w:r w:rsidR="00F83E9F">
              <w:rPr>
                <w:rFonts w:ascii="Calibri" w:hAnsi="Calibri"/>
                <w:szCs w:val="24"/>
              </w:rPr>
              <w:t>Modernidad/posmodernidad</w:t>
            </w:r>
          </w:p>
        </w:tc>
      </w:tr>
      <w:tr w:rsidR="0094776C" w:rsidRPr="0050025F" w:rsidTr="002E38A9">
        <w:trPr>
          <w:trHeight w:val="397"/>
        </w:trPr>
        <w:tc>
          <w:tcPr>
            <w:tcW w:w="959" w:type="dxa"/>
          </w:tcPr>
          <w:p w:rsidR="0094776C" w:rsidRPr="0050025F" w:rsidRDefault="00056BCD" w:rsidP="003B4C08">
            <w:pPr>
              <w:rPr>
                <w:rFonts w:ascii="Calibri" w:hAnsi="Calibri"/>
                <w:szCs w:val="24"/>
              </w:rPr>
            </w:pPr>
            <w:r>
              <w:rPr>
                <w:rFonts w:ascii="Calibri" w:hAnsi="Calibri"/>
                <w:szCs w:val="24"/>
              </w:rPr>
              <w:t>9</w:t>
            </w:r>
            <w:r w:rsidR="0094776C">
              <w:rPr>
                <w:rFonts w:ascii="Calibri" w:hAnsi="Calibri"/>
                <w:szCs w:val="24"/>
              </w:rPr>
              <w:t>/10</w:t>
            </w:r>
          </w:p>
        </w:tc>
        <w:tc>
          <w:tcPr>
            <w:tcW w:w="1701" w:type="dxa"/>
          </w:tcPr>
          <w:p w:rsidR="0094776C" w:rsidRDefault="00056BCD" w:rsidP="00ED32E1">
            <w:pPr>
              <w:rPr>
                <w:rFonts w:ascii="Calibri" w:hAnsi="Calibri"/>
                <w:szCs w:val="24"/>
              </w:rPr>
            </w:pPr>
            <w:r>
              <w:rPr>
                <w:rFonts w:ascii="Calibri" w:hAnsi="Calibri"/>
                <w:szCs w:val="24"/>
              </w:rPr>
              <w:t>T-PRÁCTICA</w:t>
            </w:r>
          </w:p>
          <w:p w:rsidR="00ED32E1" w:rsidRPr="0050025F" w:rsidRDefault="00ED32E1" w:rsidP="00ED32E1">
            <w:pPr>
              <w:rPr>
                <w:rFonts w:ascii="Calibri" w:hAnsi="Calibri"/>
                <w:szCs w:val="24"/>
              </w:rPr>
            </w:pPr>
            <w:r>
              <w:rPr>
                <w:rFonts w:ascii="Calibri" w:hAnsi="Calibri"/>
                <w:szCs w:val="24"/>
              </w:rPr>
              <w:t>Evaluación</w:t>
            </w:r>
          </w:p>
        </w:tc>
        <w:tc>
          <w:tcPr>
            <w:tcW w:w="2551" w:type="dxa"/>
          </w:tcPr>
          <w:p w:rsidR="00ED32E1" w:rsidRPr="0050025F" w:rsidRDefault="00ED32E1" w:rsidP="00ED32E1">
            <w:pPr>
              <w:rPr>
                <w:rFonts w:ascii="Calibri" w:hAnsi="Calibri"/>
                <w:szCs w:val="24"/>
              </w:rPr>
            </w:pPr>
            <w:r>
              <w:rPr>
                <w:rFonts w:ascii="Calibri" w:hAnsi="Calibri"/>
                <w:szCs w:val="24"/>
              </w:rPr>
              <w:t>A determinar</w:t>
            </w:r>
          </w:p>
        </w:tc>
        <w:tc>
          <w:tcPr>
            <w:tcW w:w="4536" w:type="dxa"/>
          </w:tcPr>
          <w:p w:rsidR="0094776C" w:rsidRPr="0050025F" w:rsidRDefault="00056BCD" w:rsidP="003B4C08">
            <w:pPr>
              <w:rPr>
                <w:rFonts w:ascii="Calibri" w:hAnsi="Calibri"/>
                <w:szCs w:val="24"/>
              </w:rPr>
            </w:pPr>
            <w:r>
              <w:rPr>
                <w:rFonts w:ascii="Calibri" w:hAnsi="Calibri"/>
                <w:szCs w:val="24"/>
              </w:rPr>
              <w:t>Parcial (unidades 1 a 4)</w:t>
            </w:r>
          </w:p>
        </w:tc>
      </w:tr>
      <w:tr w:rsidR="0094776C" w:rsidRPr="0050025F" w:rsidTr="002E38A9">
        <w:trPr>
          <w:trHeight w:val="397"/>
        </w:trPr>
        <w:tc>
          <w:tcPr>
            <w:tcW w:w="959" w:type="dxa"/>
          </w:tcPr>
          <w:p w:rsidR="0094776C" w:rsidRPr="0050025F" w:rsidRDefault="0094776C" w:rsidP="00056BCD">
            <w:pPr>
              <w:rPr>
                <w:rFonts w:ascii="Calibri" w:hAnsi="Calibri"/>
                <w:szCs w:val="24"/>
              </w:rPr>
            </w:pPr>
            <w:r>
              <w:rPr>
                <w:rFonts w:ascii="Calibri" w:hAnsi="Calibri"/>
                <w:szCs w:val="24"/>
              </w:rPr>
              <w:t>1</w:t>
            </w:r>
            <w:r w:rsidR="00056BCD">
              <w:rPr>
                <w:rFonts w:ascii="Calibri" w:hAnsi="Calibri"/>
                <w:szCs w:val="24"/>
              </w:rPr>
              <w:t>4</w:t>
            </w:r>
            <w:r>
              <w:rPr>
                <w:rFonts w:ascii="Calibri" w:hAnsi="Calibri"/>
                <w:szCs w:val="24"/>
              </w:rPr>
              <w:t>/10</w:t>
            </w:r>
          </w:p>
        </w:tc>
        <w:tc>
          <w:tcPr>
            <w:tcW w:w="1701" w:type="dxa"/>
          </w:tcPr>
          <w:p w:rsidR="0094776C" w:rsidRDefault="0094776C" w:rsidP="003B4C08">
            <w:pPr>
              <w:rPr>
                <w:rFonts w:ascii="Calibri" w:hAnsi="Calibri"/>
                <w:szCs w:val="24"/>
              </w:rPr>
            </w:pPr>
            <w:r>
              <w:rPr>
                <w:rFonts w:ascii="Calibri" w:hAnsi="Calibri"/>
                <w:szCs w:val="24"/>
              </w:rPr>
              <w:t>TEÓRICA</w:t>
            </w:r>
          </w:p>
          <w:p w:rsidR="0094776C" w:rsidRPr="0050025F" w:rsidRDefault="0094776C" w:rsidP="003B4C08">
            <w:pPr>
              <w:rPr>
                <w:rFonts w:ascii="Calibri" w:hAnsi="Calibri"/>
                <w:szCs w:val="24"/>
              </w:rPr>
            </w:pPr>
          </w:p>
        </w:tc>
        <w:tc>
          <w:tcPr>
            <w:tcW w:w="2551" w:type="dxa"/>
          </w:tcPr>
          <w:p w:rsidR="0094776C" w:rsidRPr="0050025F" w:rsidRDefault="0094776C" w:rsidP="003B4C08">
            <w:pPr>
              <w:rPr>
                <w:rFonts w:ascii="Calibri" w:hAnsi="Calibri"/>
                <w:szCs w:val="24"/>
              </w:rPr>
            </w:pPr>
            <w:r>
              <w:rPr>
                <w:rFonts w:ascii="Calibri" w:hAnsi="Calibri"/>
                <w:szCs w:val="24"/>
              </w:rPr>
              <w:t>C.</w:t>
            </w:r>
            <w:r w:rsidR="00056BCD">
              <w:rPr>
                <w:rFonts w:ascii="Calibri" w:hAnsi="Calibri"/>
                <w:szCs w:val="24"/>
              </w:rPr>
              <w:t xml:space="preserve"> </w:t>
            </w:r>
            <w:r>
              <w:rPr>
                <w:rFonts w:ascii="Calibri" w:hAnsi="Calibri"/>
                <w:szCs w:val="24"/>
              </w:rPr>
              <w:t>YARZA</w:t>
            </w:r>
          </w:p>
        </w:tc>
        <w:tc>
          <w:tcPr>
            <w:tcW w:w="4536" w:type="dxa"/>
          </w:tcPr>
          <w:p w:rsidR="0094776C" w:rsidRDefault="0094776C" w:rsidP="00056BCD">
            <w:pPr>
              <w:rPr>
                <w:rFonts w:ascii="Calibri" w:hAnsi="Calibri"/>
                <w:szCs w:val="24"/>
              </w:rPr>
            </w:pPr>
            <w:r>
              <w:rPr>
                <w:rFonts w:ascii="Calibri" w:hAnsi="Calibri"/>
                <w:szCs w:val="24"/>
              </w:rPr>
              <w:t xml:space="preserve">Unidad </w:t>
            </w:r>
            <w:r w:rsidR="00056BCD">
              <w:rPr>
                <w:rFonts w:ascii="Calibri" w:hAnsi="Calibri"/>
                <w:szCs w:val="24"/>
              </w:rPr>
              <w:t>5</w:t>
            </w:r>
            <w:r>
              <w:rPr>
                <w:rFonts w:ascii="Calibri" w:hAnsi="Calibri"/>
                <w:szCs w:val="24"/>
              </w:rPr>
              <w:t>:</w:t>
            </w:r>
            <w:r w:rsidR="00F83E9F">
              <w:rPr>
                <w:rFonts w:ascii="Calibri" w:hAnsi="Calibri"/>
                <w:szCs w:val="24"/>
              </w:rPr>
              <w:t xml:space="preserve"> Virno</w:t>
            </w:r>
          </w:p>
          <w:p w:rsidR="00056BCD" w:rsidRPr="0050025F" w:rsidRDefault="00056BCD" w:rsidP="00056BCD">
            <w:pPr>
              <w:rPr>
                <w:rFonts w:ascii="Calibri" w:hAnsi="Calibri"/>
                <w:szCs w:val="24"/>
              </w:rPr>
            </w:pPr>
          </w:p>
        </w:tc>
      </w:tr>
      <w:tr w:rsidR="0094776C" w:rsidRPr="0050025F" w:rsidTr="002E38A9">
        <w:trPr>
          <w:trHeight w:val="397"/>
        </w:trPr>
        <w:tc>
          <w:tcPr>
            <w:tcW w:w="959" w:type="dxa"/>
          </w:tcPr>
          <w:p w:rsidR="0094776C" w:rsidRPr="0050025F" w:rsidRDefault="00056BCD" w:rsidP="003B4C08">
            <w:pPr>
              <w:rPr>
                <w:rFonts w:ascii="Calibri" w:hAnsi="Calibri"/>
                <w:szCs w:val="24"/>
              </w:rPr>
            </w:pPr>
            <w:r>
              <w:rPr>
                <w:rFonts w:ascii="Calibri" w:hAnsi="Calibri"/>
                <w:szCs w:val="24"/>
              </w:rPr>
              <w:t>16</w:t>
            </w:r>
            <w:r w:rsidR="0094776C">
              <w:rPr>
                <w:rFonts w:ascii="Calibri" w:hAnsi="Calibri"/>
                <w:szCs w:val="24"/>
              </w:rPr>
              <w:t>/10</w:t>
            </w:r>
          </w:p>
        </w:tc>
        <w:tc>
          <w:tcPr>
            <w:tcW w:w="1701" w:type="dxa"/>
          </w:tcPr>
          <w:p w:rsidR="00056BCD" w:rsidRDefault="00ED32E1" w:rsidP="003B4C08">
            <w:pPr>
              <w:rPr>
                <w:rFonts w:ascii="Calibri" w:hAnsi="Calibri"/>
                <w:szCs w:val="24"/>
              </w:rPr>
            </w:pPr>
            <w:r>
              <w:rPr>
                <w:rFonts w:ascii="Calibri" w:hAnsi="Calibri"/>
                <w:szCs w:val="24"/>
              </w:rPr>
              <w:t>T-PRÁCICA</w:t>
            </w:r>
          </w:p>
          <w:p w:rsidR="0094776C" w:rsidRPr="0050025F" w:rsidRDefault="00056BCD" w:rsidP="00056BCD">
            <w:pPr>
              <w:rPr>
                <w:rFonts w:ascii="Calibri" w:hAnsi="Calibri"/>
                <w:szCs w:val="24"/>
              </w:rPr>
            </w:pPr>
            <w:r>
              <w:rPr>
                <w:rFonts w:ascii="Calibri" w:hAnsi="Calibri"/>
                <w:szCs w:val="24"/>
              </w:rPr>
              <w:t>Lectura de textos</w:t>
            </w:r>
          </w:p>
        </w:tc>
        <w:tc>
          <w:tcPr>
            <w:tcW w:w="2551" w:type="dxa"/>
          </w:tcPr>
          <w:p w:rsidR="0094776C" w:rsidRPr="0050025F" w:rsidRDefault="00056BCD" w:rsidP="003B4C08">
            <w:pPr>
              <w:rPr>
                <w:rFonts w:ascii="Calibri" w:hAnsi="Calibri"/>
                <w:szCs w:val="24"/>
              </w:rPr>
            </w:pPr>
            <w:r>
              <w:rPr>
                <w:rFonts w:ascii="Calibri" w:hAnsi="Calibri"/>
                <w:szCs w:val="24"/>
              </w:rPr>
              <w:t>D. ROSSI</w:t>
            </w:r>
          </w:p>
        </w:tc>
        <w:tc>
          <w:tcPr>
            <w:tcW w:w="4536" w:type="dxa"/>
          </w:tcPr>
          <w:p w:rsidR="0094776C" w:rsidRPr="0050025F" w:rsidRDefault="0094776C" w:rsidP="00056BCD">
            <w:pPr>
              <w:rPr>
                <w:rFonts w:ascii="Calibri" w:hAnsi="Calibri"/>
                <w:szCs w:val="24"/>
              </w:rPr>
            </w:pPr>
            <w:r>
              <w:rPr>
                <w:rFonts w:ascii="Calibri" w:hAnsi="Calibri"/>
                <w:szCs w:val="24"/>
              </w:rPr>
              <w:t xml:space="preserve">Unidad </w:t>
            </w:r>
            <w:r w:rsidR="00056BCD">
              <w:rPr>
                <w:rFonts w:ascii="Calibri" w:hAnsi="Calibri"/>
                <w:szCs w:val="24"/>
              </w:rPr>
              <w:t>6: Dussel</w:t>
            </w:r>
          </w:p>
        </w:tc>
      </w:tr>
      <w:tr w:rsidR="0094776C" w:rsidRPr="0050025F" w:rsidTr="002E38A9">
        <w:trPr>
          <w:trHeight w:val="397"/>
        </w:trPr>
        <w:tc>
          <w:tcPr>
            <w:tcW w:w="959" w:type="dxa"/>
          </w:tcPr>
          <w:p w:rsidR="0094776C" w:rsidRPr="0050025F" w:rsidRDefault="00056BCD" w:rsidP="003B4C08">
            <w:pPr>
              <w:rPr>
                <w:rFonts w:ascii="Calibri" w:hAnsi="Calibri"/>
                <w:szCs w:val="24"/>
              </w:rPr>
            </w:pPr>
            <w:r>
              <w:rPr>
                <w:rFonts w:ascii="Calibri" w:hAnsi="Calibri"/>
                <w:szCs w:val="24"/>
              </w:rPr>
              <w:t>21</w:t>
            </w:r>
            <w:r w:rsidR="0094776C">
              <w:rPr>
                <w:rFonts w:ascii="Calibri" w:hAnsi="Calibri"/>
                <w:szCs w:val="24"/>
              </w:rPr>
              <w:t>/10</w:t>
            </w:r>
          </w:p>
        </w:tc>
        <w:tc>
          <w:tcPr>
            <w:tcW w:w="1701" w:type="dxa"/>
          </w:tcPr>
          <w:p w:rsidR="0094776C" w:rsidRDefault="0094776C" w:rsidP="003B4C08">
            <w:pPr>
              <w:rPr>
                <w:rFonts w:ascii="Calibri" w:hAnsi="Calibri"/>
                <w:szCs w:val="24"/>
              </w:rPr>
            </w:pPr>
            <w:r>
              <w:rPr>
                <w:rFonts w:ascii="Calibri" w:hAnsi="Calibri"/>
                <w:szCs w:val="24"/>
              </w:rPr>
              <w:t>TEÓRICA</w:t>
            </w:r>
          </w:p>
          <w:p w:rsidR="0094776C" w:rsidRPr="0050025F" w:rsidRDefault="0094776C" w:rsidP="003B4C08">
            <w:pPr>
              <w:rPr>
                <w:rFonts w:ascii="Calibri" w:hAnsi="Calibri"/>
                <w:szCs w:val="24"/>
              </w:rPr>
            </w:pPr>
          </w:p>
        </w:tc>
        <w:tc>
          <w:tcPr>
            <w:tcW w:w="2551" w:type="dxa"/>
          </w:tcPr>
          <w:p w:rsidR="0094776C" w:rsidRPr="0050025F" w:rsidRDefault="0094776C" w:rsidP="003B4C08">
            <w:pPr>
              <w:rPr>
                <w:rFonts w:ascii="Calibri" w:hAnsi="Calibri"/>
                <w:szCs w:val="24"/>
              </w:rPr>
            </w:pPr>
            <w:r>
              <w:rPr>
                <w:rFonts w:ascii="Calibri" w:hAnsi="Calibri"/>
                <w:szCs w:val="24"/>
              </w:rPr>
              <w:t>C.</w:t>
            </w:r>
            <w:r w:rsidR="00056BCD">
              <w:rPr>
                <w:rFonts w:ascii="Calibri" w:hAnsi="Calibri"/>
                <w:szCs w:val="24"/>
              </w:rPr>
              <w:t xml:space="preserve"> </w:t>
            </w:r>
            <w:r>
              <w:rPr>
                <w:rFonts w:ascii="Calibri" w:hAnsi="Calibri"/>
                <w:szCs w:val="24"/>
              </w:rPr>
              <w:t>YARZA</w:t>
            </w:r>
          </w:p>
        </w:tc>
        <w:tc>
          <w:tcPr>
            <w:tcW w:w="4536" w:type="dxa"/>
          </w:tcPr>
          <w:p w:rsidR="0094776C" w:rsidRPr="0050025F" w:rsidRDefault="0094776C" w:rsidP="00056BCD">
            <w:pPr>
              <w:rPr>
                <w:rFonts w:ascii="Calibri" w:hAnsi="Calibri"/>
                <w:szCs w:val="24"/>
              </w:rPr>
            </w:pPr>
            <w:r>
              <w:rPr>
                <w:rFonts w:ascii="Calibri" w:hAnsi="Calibri"/>
                <w:szCs w:val="24"/>
              </w:rPr>
              <w:t xml:space="preserve">Unidad </w:t>
            </w:r>
            <w:r w:rsidR="00056BCD">
              <w:rPr>
                <w:rFonts w:ascii="Calibri" w:hAnsi="Calibri"/>
                <w:szCs w:val="24"/>
              </w:rPr>
              <w:t>6: Dussel</w:t>
            </w:r>
          </w:p>
        </w:tc>
      </w:tr>
      <w:tr w:rsidR="0094776C" w:rsidRPr="0050025F" w:rsidTr="002E38A9">
        <w:trPr>
          <w:trHeight w:val="397"/>
        </w:trPr>
        <w:tc>
          <w:tcPr>
            <w:tcW w:w="959" w:type="dxa"/>
          </w:tcPr>
          <w:p w:rsidR="0094776C" w:rsidRPr="0050025F" w:rsidRDefault="0094776C" w:rsidP="00056BCD">
            <w:pPr>
              <w:rPr>
                <w:rFonts w:ascii="Calibri" w:hAnsi="Calibri"/>
                <w:szCs w:val="24"/>
              </w:rPr>
            </w:pPr>
            <w:r>
              <w:rPr>
                <w:rFonts w:ascii="Calibri" w:hAnsi="Calibri"/>
                <w:szCs w:val="24"/>
              </w:rPr>
              <w:t>2</w:t>
            </w:r>
            <w:r w:rsidR="00056BCD">
              <w:rPr>
                <w:rFonts w:ascii="Calibri" w:hAnsi="Calibri"/>
                <w:szCs w:val="24"/>
              </w:rPr>
              <w:t>3</w:t>
            </w:r>
            <w:r>
              <w:rPr>
                <w:rFonts w:ascii="Calibri" w:hAnsi="Calibri"/>
                <w:szCs w:val="24"/>
              </w:rPr>
              <w:t>/10</w:t>
            </w:r>
          </w:p>
        </w:tc>
        <w:tc>
          <w:tcPr>
            <w:tcW w:w="1701" w:type="dxa"/>
          </w:tcPr>
          <w:p w:rsidR="0094776C" w:rsidRDefault="00056BCD" w:rsidP="00ED32E1">
            <w:pPr>
              <w:rPr>
                <w:rFonts w:ascii="Calibri" w:hAnsi="Calibri"/>
                <w:szCs w:val="24"/>
              </w:rPr>
            </w:pPr>
            <w:r>
              <w:rPr>
                <w:rFonts w:ascii="Calibri" w:hAnsi="Calibri"/>
                <w:szCs w:val="24"/>
              </w:rPr>
              <w:t>T-PRACTICA</w:t>
            </w:r>
          </w:p>
          <w:p w:rsidR="00ED32E1" w:rsidRDefault="00ED32E1" w:rsidP="00ED32E1">
            <w:pPr>
              <w:rPr>
                <w:rFonts w:ascii="Calibri" w:hAnsi="Calibri"/>
                <w:szCs w:val="24"/>
              </w:rPr>
            </w:pPr>
            <w:r>
              <w:rPr>
                <w:rFonts w:ascii="Calibri" w:hAnsi="Calibri"/>
                <w:szCs w:val="24"/>
              </w:rPr>
              <w:t>Evaluación</w:t>
            </w:r>
          </w:p>
        </w:tc>
        <w:tc>
          <w:tcPr>
            <w:tcW w:w="2551" w:type="dxa"/>
          </w:tcPr>
          <w:p w:rsidR="0094776C" w:rsidRPr="0050025F" w:rsidRDefault="00ED32E1" w:rsidP="00ED32E1">
            <w:pPr>
              <w:rPr>
                <w:rFonts w:ascii="Calibri" w:hAnsi="Calibri"/>
                <w:szCs w:val="24"/>
              </w:rPr>
            </w:pPr>
            <w:r>
              <w:rPr>
                <w:rFonts w:ascii="Calibri" w:hAnsi="Calibri"/>
                <w:szCs w:val="24"/>
              </w:rPr>
              <w:t>A determinar oportunamente</w:t>
            </w:r>
          </w:p>
        </w:tc>
        <w:tc>
          <w:tcPr>
            <w:tcW w:w="4536" w:type="dxa"/>
          </w:tcPr>
          <w:p w:rsidR="0094776C" w:rsidRPr="0050025F" w:rsidRDefault="00056BCD" w:rsidP="001752BC">
            <w:pPr>
              <w:rPr>
                <w:rFonts w:ascii="Calibri" w:hAnsi="Calibri"/>
                <w:szCs w:val="24"/>
              </w:rPr>
            </w:pPr>
            <w:r>
              <w:rPr>
                <w:rFonts w:ascii="Calibri" w:hAnsi="Calibri"/>
                <w:szCs w:val="24"/>
              </w:rPr>
              <w:t>Recuperatorio (unidades 1 a 5)</w:t>
            </w:r>
          </w:p>
        </w:tc>
      </w:tr>
      <w:tr w:rsidR="0094776C" w:rsidRPr="0050025F" w:rsidTr="002E38A9">
        <w:trPr>
          <w:trHeight w:val="397"/>
        </w:trPr>
        <w:tc>
          <w:tcPr>
            <w:tcW w:w="959" w:type="dxa"/>
          </w:tcPr>
          <w:p w:rsidR="0094776C" w:rsidRPr="0050025F" w:rsidRDefault="0094776C" w:rsidP="00056BCD">
            <w:pPr>
              <w:rPr>
                <w:rFonts w:ascii="Calibri" w:hAnsi="Calibri"/>
                <w:szCs w:val="24"/>
              </w:rPr>
            </w:pPr>
            <w:r>
              <w:rPr>
                <w:rFonts w:ascii="Calibri" w:hAnsi="Calibri"/>
                <w:szCs w:val="24"/>
              </w:rPr>
              <w:t>2</w:t>
            </w:r>
            <w:r w:rsidR="00056BCD">
              <w:rPr>
                <w:rFonts w:ascii="Calibri" w:hAnsi="Calibri"/>
                <w:szCs w:val="24"/>
              </w:rPr>
              <w:t>8</w:t>
            </w:r>
            <w:r>
              <w:rPr>
                <w:rFonts w:ascii="Calibri" w:hAnsi="Calibri"/>
                <w:szCs w:val="24"/>
              </w:rPr>
              <w:t>/10</w:t>
            </w:r>
          </w:p>
        </w:tc>
        <w:tc>
          <w:tcPr>
            <w:tcW w:w="1701" w:type="dxa"/>
          </w:tcPr>
          <w:p w:rsidR="0094776C" w:rsidRDefault="0094776C" w:rsidP="0094776C">
            <w:pPr>
              <w:rPr>
                <w:rFonts w:ascii="Calibri" w:hAnsi="Calibri"/>
                <w:szCs w:val="24"/>
              </w:rPr>
            </w:pPr>
            <w:r>
              <w:rPr>
                <w:rFonts w:ascii="Calibri" w:hAnsi="Calibri"/>
                <w:szCs w:val="24"/>
              </w:rPr>
              <w:t>TEÓRICA</w:t>
            </w:r>
          </w:p>
          <w:p w:rsidR="0094776C" w:rsidRDefault="0094776C" w:rsidP="006158A9">
            <w:pPr>
              <w:rPr>
                <w:rFonts w:ascii="Calibri" w:hAnsi="Calibri"/>
                <w:szCs w:val="24"/>
              </w:rPr>
            </w:pPr>
          </w:p>
        </w:tc>
        <w:tc>
          <w:tcPr>
            <w:tcW w:w="2551" w:type="dxa"/>
          </w:tcPr>
          <w:p w:rsidR="0094776C" w:rsidRPr="0050025F" w:rsidRDefault="0094776C" w:rsidP="001752BC">
            <w:pPr>
              <w:rPr>
                <w:rFonts w:ascii="Calibri" w:hAnsi="Calibri"/>
                <w:szCs w:val="24"/>
              </w:rPr>
            </w:pPr>
            <w:r>
              <w:rPr>
                <w:rFonts w:ascii="Calibri" w:hAnsi="Calibri"/>
                <w:szCs w:val="24"/>
              </w:rPr>
              <w:t>G.</w:t>
            </w:r>
            <w:r w:rsidR="00056BCD">
              <w:rPr>
                <w:rFonts w:ascii="Calibri" w:hAnsi="Calibri"/>
                <w:szCs w:val="24"/>
              </w:rPr>
              <w:t xml:space="preserve"> </w:t>
            </w:r>
            <w:r>
              <w:rPr>
                <w:rFonts w:ascii="Calibri" w:hAnsi="Calibri"/>
                <w:szCs w:val="24"/>
              </w:rPr>
              <w:t>SILNIK</w:t>
            </w:r>
          </w:p>
        </w:tc>
        <w:tc>
          <w:tcPr>
            <w:tcW w:w="4536" w:type="dxa"/>
          </w:tcPr>
          <w:p w:rsidR="0094776C" w:rsidRPr="0050025F" w:rsidRDefault="0094776C" w:rsidP="001752BC">
            <w:pPr>
              <w:rPr>
                <w:rFonts w:ascii="Calibri" w:hAnsi="Calibri"/>
                <w:szCs w:val="24"/>
              </w:rPr>
            </w:pPr>
            <w:r>
              <w:rPr>
                <w:rFonts w:ascii="Calibri" w:hAnsi="Calibri"/>
                <w:szCs w:val="24"/>
              </w:rPr>
              <w:t>Unidad 6: Hinkelammert</w:t>
            </w:r>
          </w:p>
        </w:tc>
      </w:tr>
      <w:tr w:rsidR="0094776C" w:rsidRPr="0050025F" w:rsidTr="002E38A9">
        <w:trPr>
          <w:trHeight w:val="397"/>
        </w:trPr>
        <w:tc>
          <w:tcPr>
            <w:tcW w:w="959" w:type="dxa"/>
          </w:tcPr>
          <w:p w:rsidR="0094776C" w:rsidRPr="0050025F" w:rsidRDefault="00056BCD" w:rsidP="001752BC">
            <w:pPr>
              <w:rPr>
                <w:rFonts w:ascii="Calibri" w:hAnsi="Calibri"/>
                <w:szCs w:val="24"/>
              </w:rPr>
            </w:pPr>
            <w:r>
              <w:rPr>
                <w:rFonts w:ascii="Calibri" w:hAnsi="Calibri"/>
                <w:szCs w:val="24"/>
              </w:rPr>
              <w:t>30</w:t>
            </w:r>
            <w:r w:rsidR="0020627F">
              <w:rPr>
                <w:rFonts w:ascii="Calibri" w:hAnsi="Calibri"/>
                <w:szCs w:val="24"/>
              </w:rPr>
              <w:t>/10</w:t>
            </w:r>
          </w:p>
        </w:tc>
        <w:tc>
          <w:tcPr>
            <w:tcW w:w="1701" w:type="dxa"/>
          </w:tcPr>
          <w:p w:rsidR="0094776C" w:rsidRPr="0050025F" w:rsidRDefault="0094776C" w:rsidP="00ED32E1">
            <w:pPr>
              <w:rPr>
                <w:rFonts w:ascii="Calibri" w:hAnsi="Calibri"/>
                <w:szCs w:val="24"/>
              </w:rPr>
            </w:pPr>
            <w:r>
              <w:rPr>
                <w:rFonts w:ascii="Calibri" w:hAnsi="Calibri"/>
                <w:szCs w:val="24"/>
              </w:rPr>
              <w:t>P</w:t>
            </w:r>
            <w:r w:rsidR="00ED32E1">
              <w:rPr>
                <w:rFonts w:ascii="Calibri" w:hAnsi="Calibri"/>
                <w:szCs w:val="24"/>
              </w:rPr>
              <w:t>RÁCTICA</w:t>
            </w:r>
          </w:p>
        </w:tc>
        <w:tc>
          <w:tcPr>
            <w:tcW w:w="2551" w:type="dxa"/>
          </w:tcPr>
          <w:p w:rsidR="0094776C" w:rsidRPr="0050025F" w:rsidRDefault="0094776C" w:rsidP="003B4C08">
            <w:pPr>
              <w:rPr>
                <w:rFonts w:ascii="Calibri" w:hAnsi="Calibri"/>
                <w:szCs w:val="24"/>
              </w:rPr>
            </w:pPr>
            <w:r>
              <w:rPr>
                <w:rFonts w:ascii="Calibri" w:hAnsi="Calibri"/>
                <w:szCs w:val="24"/>
              </w:rPr>
              <w:t>G.</w:t>
            </w:r>
            <w:r w:rsidR="00056BCD">
              <w:rPr>
                <w:rFonts w:ascii="Calibri" w:hAnsi="Calibri"/>
                <w:szCs w:val="24"/>
              </w:rPr>
              <w:t xml:space="preserve"> </w:t>
            </w:r>
            <w:r>
              <w:rPr>
                <w:rFonts w:ascii="Calibri" w:hAnsi="Calibri"/>
                <w:szCs w:val="24"/>
              </w:rPr>
              <w:t>SILNIK</w:t>
            </w:r>
          </w:p>
        </w:tc>
        <w:tc>
          <w:tcPr>
            <w:tcW w:w="4536" w:type="dxa"/>
          </w:tcPr>
          <w:p w:rsidR="0094776C" w:rsidRPr="0050025F" w:rsidRDefault="0094776C" w:rsidP="00056BCD">
            <w:pPr>
              <w:rPr>
                <w:rFonts w:ascii="Calibri" w:hAnsi="Calibri"/>
                <w:szCs w:val="24"/>
              </w:rPr>
            </w:pPr>
            <w:r>
              <w:rPr>
                <w:rFonts w:ascii="Calibri" w:hAnsi="Calibri"/>
                <w:szCs w:val="24"/>
              </w:rPr>
              <w:t>TP</w:t>
            </w:r>
            <w:r w:rsidR="00056BCD">
              <w:rPr>
                <w:rFonts w:ascii="Calibri" w:hAnsi="Calibri"/>
                <w:szCs w:val="24"/>
              </w:rPr>
              <w:t xml:space="preserve"> </w:t>
            </w:r>
            <w:r>
              <w:rPr>
                <w:rFonts w:ascii="Calibri" w:hAnsi="Calibri"/>
                <w:szCs w:val="24"/>
              </w:rPr>
              <w:t>4: Hinkelammert (1)</w:t>
            </w:r>
          </w:p>
        </w:tc>
      </w:tr>
      <w:tr w:rsidR="0094776C" w:rsidRPr="0050025F" w:rsidTr="002E38A9">
        <w:trPr>
          <w:trHeight w:val="397"/>
        </w:trPr>
        <w:tc>
          <w:tcPr>
            <w:tcW w:w="959" w:type="dxa"/>
          </w:tcPr>
          <w:p w:rsidR="0094776C" w:rsidRPr="0050025F" w:rsidRDefault="00056BCD" w:rsidP="001752BC">
            <w:pPr>
              <w:rPr>
                <w:rFonts w:ascii="Calibri" w:hAnsi="Calibri"/>
                <w:szCs w:val="24"/>
              </w:rPr>
            </w:pPr>
            <w:r>
              <w:rPr>
                <w:rFonts w:ascii="Calibri" w:hAnsi="Calibri"/>
                <w:szCs w:val="24"/>
              </w:rPr>
              <w:t>4/11</w:t>
            </w:r>
          </w:p>
        </w:tc>
        <w:tc>
          <w:tcPr>
            <w:tcW w:w="1701" w:type="dxa"/>
          </w:tcPr>
          <w:p w:rsidR="0094776C" w:rsidRPr="0050025F" w:rsidRDefault="00ED32E1" w:rsidP="003B4C08">
            <w:pPr>
              <w:rPr>
                <w:rFonts w:ascii="Calibri" w:hAnsi="Calibri"/>
                <w:szCs w:val="24"/>
              </w:rPr>
            </w:pPr>
            <w:r>
              <w:rPr>
                <w:rFonts w:ascii="Calibri" w:hAnsi="Calibri"/>
                <w:szCs w:val="24"/>
              </w:rPr>
              <w:t>TEÓRICA</w:t>
            </w:r>
          </w:p>
        </w:tc>
        <w:tc>
          <w:tcPr>
            <w:tcW w:w="2551" w:type="dxa"/>
          </w:tcPr>
          <w:p w:rsidR="0094776C" w:rsidRPr="0050025F" w:rsidRDefault="00056BCD" w:rsidP="00056BCD">
            <w:pPr>
              <w:rPr>
                <w:rFonts w:ascii="Calibri" w:hAnsi="Calibri"/>
                <w:szCs w:val="24"/>
              </w:rPr>
            </w:pPr>
            <w:r>
              <w:rPr>
                <w:rFonts w:ascii="Calibri" w:hAnsi="Calibri"/>
                <w:szCs w:val="24"/>
              </w:rPr>
              <w:t>E. FERNÁNDEZ NADAL</w:t>
            </w:r>
          </w:p>
        </w:tc>
        <w:tc>
          <w:tcPr>
            <w:tcW w:w="4536" w:type="dxa"/>
          </w:tcPr>
          <w:p w:rsidR="0094776C" w:rsidRPr="0050025F" w:rsidRDefault="00F83E9F" w:rsidP="001752BC">
            <w:pPr>
              <w:rPr>
                <w:rFonts w:ascii="Calibri" w:hAnsi="Calibri"/>
                <w:szCs w:val="24"/>
              </w:rPr>
            </w:pPr>
            <w:r>
              <w:rPr>
                <w:rFonts w:ascii="Calibri" w:hAnsi="Calibri"/>
                <w:szCs w:val="24"/>
              </w:rPr>
              <w:t xml:space="preserve">Unidad 6: </w:t>
            </w:r>
            <w:r w:rsidR="00056BCD">
              <w:rPr>
                <w:rFonts w:ascii="Calibri" w:hAnsi="Calibri"/>
                <w:szCs w:val="24"/>
              </w:rPr>
              <w:t>Gebara</w:t>
            </w:r>
          </w:p>
        </w:tc>
      </w:tr>
      <w:tr w:rsidR="0094776C" w:rsidRPr="0050025F" w:rsidTr="002E38A9">
        <w:trPr>
          <w:trHeight w:val="397"/>
        </w:trPr>
        <w:tc>
          <w:tcPr>
            <w:tcW w:w="959" w:type="dxa"/>
          </w:tcPr>
          <w:p w:rsidR="0094776C" w:rsidRPr="0050025F" w:rsidRDefault="00056BCD" w:rsidP="001752BC">
            <w:pPr>
              <w:rPr>
                <w:rFonts w:ascii="Calibri" w:hAnsi="Calibri"/>
                <w:szCs w:val="24"/>
              </w:rPr>
            </w:pPr>
            <w:r>
              <w:rPr>
                <w:rFonts w:ascii="Calibri" w:hAnsi="Calibri"/>
                <w:szCs w:val="24"/>
              </w:rPr>
              <w:t>6</w:t>
            </w:r>
            <w:r w:rsidR="0020627F">
              <w:rPr>
                <w:rFonts w:ascii="Calibri" w:hAnsi="Calibri"/>
                <w:szCs w:val="24"/>
              </w:rPr>
              <w:t>/11</w:t>
            </w:r>
          </w:p>
        </w:tc>
        <w:tc>
          <w:tcPr>
            <w:tcW w:w="1701" w:type="dxa"/>
          </w:tcPr>
          <w:p w:rsidR="0094776C" w:rsidRDefault="00ED32E1" w:rsidP="003B4C08">
            <w:pPr>
              <w:rPr>
                <w:rFonts w:ascii="Calibri" w:hAnsi="Calibri"/>
                <w:szCs w:val="24"/>
              </w:rPr>
            </w:pPr>
            <w:r>
              <w:rPr>
                <w:rFonts w:ascii="Calibri" w:hAnsi="Calibri"/>
                <w:szCs w:val="24"/>
              </w:rPr>
              <w:t>PRÁCTICA</w:t>
            </w:r>
          </w:p>
          <w:p w:rsidR="0020627F" w:rsidRPr="0050025F" w:rsidRDefault="0020627F" w:rsidP="003B4C08">
            <w:pPr>
              <w:rPr>
                <w:rFonts w:ascii="Calibri" w:hAnsi="Calibri"/>
                <w:szCs w:val="24"/>
              </w:rPr>
            </w:pPr>
          </w:p>
        </w:tc>
        <w:tc>
          <w:tcPr>
            <w:tcW w:w="2551" w:type="dxa"/>
          </w:tcPr>
          <w:p w:rsidR="0094776C" w:rsidRPr="0050025F" w:rsidRDefault="00056BCD" w:rsidP="00056BCD">
            <w:pPr>
              <w:rPr>
                <w:rFonts w:ascii="Calibri" w:hAnsi="Calibri"/>
                <w:szCs w:val="24"/>
              </w:rPr>
            </w:pPr>
            <w:r>
              <w:rPr>
                <w:rFonts w:ascii="Calibri" w:hAnsi="Calibri"/>
                <w:szCs w:val="24"/>
              </w:rPr>
              <w:t>G. SILNIK</w:t>
            </w:r>
          </w:p>
        </w:tc>
        <w:tc>
          <w:tcPr>
            <w:tcW w:w="4536" w:type="dxa"/>
          </w:tcPr>
          <w:p w:rsidR="0094776C" w:rsidRPr="0050025F" w:rsidRDefault="00056BCD" w:rsidP="00056BCD">
            <w:pPr>
              <w:rPr>
                <w:rFonts w:ascii="Calibri" w:hAnsi="Calibri"/>
                <w:szCs w:val="24"/>
              </w:rPr>
            </w:pPr>
            <w:r>
              <w:rPr>
                <w:rFonts w:ascii="Calibri" w:hAnsi="Calibri"/>
                <w:szCs w:val="24"/>
              </w:rPr>
              <w:t>TP 4: Hinkelammert (2)</w:t>
            </w:r>
          </w:p>
        </w:tc>
      </w:tr>
      <w:tr w:rsidR="0020627F" w:rsidRPr="0050025F" w:rsidTr="002E38A9">
        <w:trPr>
          <w:trHeight w:val="397"/>
        </w:trPr>
        <w:tc>
          <w:tcPr>
            <w:tcW w:w="959" w:type="dxa"/>
          </w:tcPr>
          <w:p w:rsidR="0020627F" w:rsidRPr="0050025F" w:rsidRDefault="0020627F" w:rsidP="001752BC">
            <w:pPr>
              <w:rPr>
                <w:rFonts w:ascii="Calibri" w:hAnsi="Calibri"/>
                <w:szCs w:val="24"/>
              </w:rPr>
            </w:pPr>
            <w:r>
              <w:rPr>
                <w:rFonts w:ascii="Calibri" w:hAnsi="Calibri"/>
                <w:szCs w:val="24"/>
              </w:rPr>
              <w:t>7/11</w:t>
            </w:r>
          </w:p>
        </w:tc>
        <w:tc>
          <w:tcPr>
            <w:tcW w:w="1701" w:type="dxa"/>
          </w:tcPr>
          <w:p w:rsidR="0020627F" w:rsidRPr="0050025F" w:rsidRDefault="0020627F" w:rsidP="003B4C08">
            <w:pPr>
              <w:rPr>
                <w:rFonts w:ascii="Calibri" w:hAnsi="Calibri"/>
                <w:szCs w:val="24"/>
              </w:rPr>
            </w:pPr>
            <w:r>
              <w:rPr>
                <w:rFonts w:ascii="Calibri" w:hAnsi="Calibri"/>
                <w:szCs w:val="24"/>
              </w:rPr>
              <w:t>P</w:t>
            </w:r>
            <w:r w:rsidR="00ED32E1">
              <w:rPr>
                <w:rFonts w:ascii="Calibri" w:hAnsi="Calibri"/>
                <w:szCs w:val="24"/>
              </w:rPr>
              <w:t>RÁCTICA</w:t>
            </w:r>
          </w:p>
        </w:tc>
        <w:tc>
          <w:tcPr>
            <w:tcW w:w="2551" w:type="dxa"/>
          </w:tcPr>
          <w:p w:rsidR="0020627F" w:rsidRPr="0050025F" w:rsidRDefault="0020627F" w:rsidP="003B4C08">
            <w:pPr>
              <w:rPr>
                <w:rFonts w:ascii="Calibri" w:hAnsi="Calibri"/>
                <w:szCs w:val="24"/>
              </w:rPr>
            </w:pPr>
            <w:r>
              <w:rPr>
                <w:rFonts w:ascii="Calibri" w:hAnsi="Calibri"/>
                <w:szCs w:val="24"/>
              </w:rPr>
              <w:t>G.</w:t>
            </w:r>
            <w:r w:rsidR="00056BCD">
              <w:rPr>
                <w:rFonts w:ascii="Calibri" w:hAnsi="Calibri"/>
                <w:szCs w:val="24"/>
              </w:rPr>
              <w:t xml:space="preserve"> </w:t>
            </w:r>
            <w:r>
              <w:rPr>
                <w:rFonts w:ascii="Calibri" w:hAnsi="Calibri"/>
                <w:szCs w:val="24"/>
              </w:rPr>
              <w:t>SILNIK</w:t>
            </w:r>
          </w:p>
        </w:tc>
        <w:tc>
          <w:tcPr>
            <w:tcW w:w="4536" w:type="dxa"/>
          </w:tcPr>
          <w:p w:rsidR="0020627F" w:rsidRPr="0050025F" w:rsidRDefault="0020627F" w:rsidP="003B4C08">
            <w:pPr>
              <w:rPr>
                <w:rFonts w:ascii="Calibri" w:hAnsi="Calibri"/>
                <w:szCs w:val="24"/>
              </w:rPr>
            </w:pPr>
            <w:r>
              <w:rPr>
                <w:rFonts w:ascii="Calibri" w:hAnsi="Calibri"/>
                <w:szCs w:val="24"/>
              </w:rPr>
              <w:t>Trabajo Práctico 4: Hinkelammert (2)</w:t>
            </w:r>
          </w:p>
        </w:tc>
      </w:tr>
      <w:tr w:rsidR="0020627F" w:rsidRPr="0050025F" w:rsidTr="002E38A9">
        <w:trPr>
          <w:trHeight w:val="397"/>
        </w:trPr>
        <w:tc>
          <w:tcPr>
            <w:tcW w:w="959" w:type="dxa"/>
          </w:tcPr>
          <w:p w:rsidR="0020627F" w:rsidRPr="0050025F" w:rsidRDefault="00056BCD" w:rsidP="001752BC">
            <w:pPr>
              <w:rPr>
                <w:rFonts w:ascii="Calibri" w:hAnsi="Calibri"/>
                <w:szCs w:val="24"/>
              </w:rPr>
            </w:pPr>
            <w:r>
              <w:rPr>
                <w:rFonts w:ascii="Calibri" w:hAnsi="Calibri"/>
                <w:szCs w:val="24"/>
              </w:rPr>
              <w:t>11/11</w:t>
            </w:r>
          </w:p>
        </w:tc>
        <w:tc>
          <w:tcPr>
            <w:tcW w:w="1701" w:type="dxa"/>
          </w:tcPr>
          <w:p w:rsidR="0020627F" w:rsidRDefault="00ED32E1" w:rsidP="003B4C08">
            <w:pPr>
              <w:rPr>
                <w:rFonts w:ascii="Calibri" w:hAnsi="Calibri"/>
                <w:szCs w:val="24"/>
              </w:rPr>
            </w:pPr>
            <w:r>
              <w:rPr>
                <w:rFonts w:ascii="Calibri" w:hAnsi="Calibri"/>
                <w:szCs w:val="24"/>
              </w:rPr>
              <w:t>T-PRÁCTICA</w:t>
            </w:r>
          </w:p>
        </w:tc>
        <w:tc>
          <w:tcPr>
            <w:tcW w:w="2551" w:type="dxa"/>
          </w:tcPr>
          <w:p w:rsidR="00056BCD" w:rsidRDefault="00ED32E1" w:rsidP="003B4C08">
            <w:pPr>
              <w:rPr>
                <w:rFonts w:ascii="Calibri" w:hAnsi="Calibri"/>
                <w:szCs w:val="24"/>
              </w:rPr>
            </w:pPr>
            <w:r>
              <w:rPr>
                <w:rFonts w:ascii="Calibri" w:hAnsi="Calibri"/>
                <w:szCs w:val="24"/>
              </w:rPr>
              <w:t>A determinar</w:t>
            </w:r>
          </w:p>
        </w:tc>
        <w:tc>
          <w:tcPr>
            <w:tcW w:w="4536" w:type="dxa"/>
          </w:tcPr>
          <w:p w:rsidR="0020627F" w:rsidRDefault="00056BCD" w:rsidP="003B4C08">
            <w:pPr>
              <w:rPr>
                <w:rFonts w:ascii="Calibri" w:hAnsi="Calibri"/>
                <w:szCs w:val="24"/>
              </w:rPr>
            </w:pPr>
            <w:r>
              <w:rPr>
                <w:rFonts w:ascii="Calibri" w:hAnsi="Calibri"/>
                <w:szCs w:val="24"/>
              </w:rPr>
              <w:t>Repaso</w:t>
            </w:r>
          </w:p>
        </w:tc>
      </w:tr>
      <w:tr w:rsidR="0020627F" w:rsidRPr="0050025F" w:rsidTr="002E38A9">
        <w:trPr>
          <w:trHeight w:val="397"/>
        </w:trPr>
        <w:tc>
          <w:tcPr>
            <w:tcW w:w="959" w:type="dxa"/>
          </w:tcPr>
          <w:p w:rsidR="0020627F" w:rsidRPr="0050025F" w:rsidRDefault="00056BCD" w:rsidP="001752BC">
            <w:pPr>
              <w:rPr>
                <w:rFonts w:ascii="Calibri" w:hAnsi="Calibri"/>
                <w:szCs w:val="24"/>
              </w:rPr>
            </w:pPr>
            <w:r>
              <w:rPr>
                <w:rFonts w:ascii="Calibri" w:hAnsi="Calibri"/>
                <w:szCs w:val="24"/>
              </w:rPr>
              <w:t>13/11</w:t>
            </w:r>
          </w:p>
        </w:tc>
        <w:tc>
          <w:tcPr>
            <w:tcW w:w="1701" w:type="dxa"/>
          </w:tcPr>
          <w:p w:rsidR="0020627F" w:rsidRDefault="00ED32E1" w:rsidP="003B4C08">
            <w:pPr>
              <w:rPr>
                <w:rFonts w:ascii="Calibri" w:hAnsi="Calibri"/>
                <w:szCs w:val="24"/>
              </w:rPr>
            </w:pPr>
            <w:r>
              <w:rPr>
                <w:rFonts w:ascii="Calibri" w:hAnsi="Calibri"/>
                <w:szCs w:val="24"/>
              </w:rPr>
              <w:t>T-PRÁCTICA</w:t>
            </w:r>
          </w:p>
        </w:tc>
        <w:tc>
          <w:tcPr>
            <w:tcW w:w="2551" w:type="dxa"/>
          </w:tcPr>
          <w:p w:rsidR="0020627F" w:rsidRDefault="00ED32E1" w:rsidP="00056BCD">
            <w:pPr>
              <w:rPr>
                <w:rFonts w:ascii="Calibri" w:hAnsi="Calibri"/>
                <w:szCs w:val="24"/>
              </w:rPr>
            </w:pPr>
            <w:r>
              <w:rPr>
                <w:rFonts w:ascii="Calibri" w:hAnsi="Calibri"/>
                <w:szCs w:val="24"/>
              </w:rPr>
              <w:t>A determinar</w:t>
            </w:r>
          </w:p>
        </w:tc>
        <w:tc>
          <w:tcPr>
            <w:tcW w:w="4536" w:type="dxa"/>
          </w:tcPr>
          <w:p w:rsidR="0020627F" w:rsidRDefault="00056BCD" w:rsidP="003B4C08">
            <w:pPr>
              <w:rPr>
                <w:rFonts w:ascii="Calibri" w:hAnsi="Calibri"/>
                <w:szCs w:val="24"/>
              </w:rPr>
            </w:pPr>
            <w:r>
              <w:rPr>
                <w:rFonts w:ascii="Calibri" w:hAnsi="Calibri"/>
                <w:szCs w:val="24"/>
              </w:rPr>
              <w:t>Repaso</w:t>
            </w:r>
          </w:p>
        </w:tc>
      </w:tr>
    </w:tbl>
    <w:p w:rsidR="00ED5F57" w:rsidRDefault="00ED5F57" w:rsidP="001752BC">
      <w:pPr>
        <w:rPr>
          <w:rFonts w:ascii="Calibri" w:hAnsi="Calibri"/>
          <w:szCs w:val="24"/>
        </w:rPr>
      </w:pPr>
    </w:p>
    <w:p w:rsidR="00ED32E1" w:rsidRDefault="00ED32E1" w:rsidP="001752BC">
      <w:pPr>
        <w:rPr>
          <w:rFonts w:ascii="Calibri" w:hAnsi="Calibri"/>
          <w:szCs w:val="24"/>
        </w:rPr>
      </w:pPr>
      <w:r>
        <w:rPr>
          <w:rFonts w:ascii="Calibri" w:hAnsi="Calibri"/>
          <w:szCs w:val="24"/>
        </w:rPr>
        <w:sym w:font="Symbol" w:char="F02A"/>
      </w:r>
      <w:r>
        <w:rPr>
          <w:rFonts w:ascii="Calibri" w:hAnsi="Calibri"/>
          <w:szCs w:val="24"/>
        </w:rPr>
        <w:t xml:space="preserve"> Paralelamente se constituirá la mesa examinadora correspondiente a la fecha, con los docentes no afectados al dictado de la clase, a partir de las 8:30 hs.</w:t>
      </w:r>
    </w:p>
    <w:p w:rsidR="00ED32E1" w:rsidRDefault="00ED32E1" w:rsidP="001752BC">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647"/>
        <w:gridCol w:w="1315"/>
        <w:gridCol w:w="3575"/>
      </w:tblGrid>
      <w:tr w:rsidR="00ED5F57" w:rsidRPr="0050025F" w:rsidTr="00433E91">
        <w:trPr>
          <w:trHeight w:val="290"/>
        </w:trPr>
        <w:tc>
          <w:tcPr>
            <w:tcW w:w="9779" w:type="dxa"/>
            <w:gridSpan w:val="4"/>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VIGENCIA DE PROGRAMA</w:t>
            </w:r>
          </w:p>
        </w:tc>
      </w:tr>
      <w:tr w:rsidR="00ED5F57" w:rsidRPr="0050025F" w:rsidTr="001252E7">
        <w:trPr>
          <w:trHeight w:val="279"/>
        </w:trPr>
        <w:tc>
          <w:tcPr>
            <w:tcW w:w="1242" w:type="dxa"/>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AÑO</w:t>
            </w:r>
          </w:p>
        </w:tc>
        <w:tc>
          <w:tcPr>
            <w:tcW w:w="4962" w:type="dxa"/>
            <w:gridSpan w:val="2"/>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PROFESORA RESPONSABLE</w:t>
            </w:r>
          </w:p>
        </w:tc>
        <w:tc>
          <w:tcPr>
            <w:tcW w:w="3575" w:type="dxa"/>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FIRMA</w:t>
            </w:r>
          </w:p>
        </w:tc>
      </w:tr>
      <w:tr w:rsidR="00ED5F57" w:rsidRPr="0050025F" w:rsidTr="0050025F">
        <w:trPr>
          <w:trHeight w:val="567"/>
        </w:trPr>
        <w:tc>
          <w:tcPr>
            <w:tcW w:w="1242" w:type="dxa"/>
            <w:vAlign w:val="center"/>
          </w:tcPr>
          <w:p w:rsidR="00ED5F57" w:rsidRPr="0050025F" w:rsidRDefault="008879B0" w:rsidP="001752BC">
            <w:pPr>
              <w:rPr>
                <w:rFonts w:ascii="Calibri" w:hAnsi="Calibri"/>
                <w:szCs w:val="24"/>
              </w:rPr>
            </w:pPr>
            <w:r>
              <w:rPr>
                <w:rFonts w:ascii="Calibri" w:hAnsi="Calibri"/>
                <w:szCs w:val="24"/>
              </w:rPr>
              <w:t>2014</w:t>
            </w:r>
          </w:p>
        </w:tc>
        <w:tc>
          <w:tcPr>
            <w:tcW w:w="4962" w:type="dxa"/>
            <w:gridSpan w:val="2"/>
            <w:vAlign w:val="center"/>
          </w:tcPr>
          <w:p w:rsidR="00ED5F57" w:rsidRPr="003F042E" w:rsidRDefault="00ED5F57" w:rsidP="008879B0">
            <w:pPr>
              <w:rPr>
                <w:rFonts w:ascii="Cambria" w:hAnsi="Cambria"/>
                <w:sz w:val="24"/>
                <w:szCs w:val="24"/>
              </w:rPr>
            </w:pPr>
          </w:p>
        </w:tc>
        <w:tc>
          <w:tcPr>
            <w:tcW w:w="3575" w:type="dxa"/>
            <w:vAlign w:val="center"/>
          </w:tcPr>
          <w:p w:rsidR="00ED5F57" w:rsidRPr="0050025F" w:rsidRDefault="00ED5F57" w:rsidP="001752BC">
            <w:pPr>
              <w:rPr>
                <w:rFonts w:ascii="Calibri" w:hAnsi="Calibri"/>
                <w:szCs w:val="24"/>
              </w:rPr>
            </w:pPr>
          </w:p>
        </w:tc>
      </w:tr>
      <w:tr w:rsidR="00ED5F57" w:rsidRPr="0050025F" w:rsidTr="00433E91">
        <w:trPr>
          <w:trHeight w:val="236"/>
        </w:trPr>
        <w:tc>
          <w:tcPr>
            <w:tcW w:w="9779" w:type="dxa"/>
            <w:gridSpan w:val="4"/>
            <w:shd w:val="clear" w:color="auto" w:fill="FABF8F"/>
          </w:tcPr>
          <w:p w:rsidR="00ED5F57" w:rsidRPr="0050025F" w:rsidRDefault="00ED5F57" w:rsidP="0050025F">
            <w:pPr>
              <w:jc w:val="center"/>
              <w:rPr>
                <w:rFonts w:ascii="Calibri" w:hAnsi="Calibri"/>
                <w:b/>
                <w:sz w:val="24"/>
                <w:szCs w:val="24"/>
              </w:rPr>
            </w:pPr>
            <w:r w:rsidRPr="0050025F">
              <w:rPr>
                <w:rFonts w:ascii="Calibri" w:hAnsi="Calibri"/>
                <w:b/>
                <w:sz w:val="24"/>
                <w:szCs w:val="24"/>
              </w:rPr>
              <w:t>VISADO POR</w:t>
            </w:r>
          </w:p>
        </w:tc>
      </w:tr>
      <w:tr w:rsidR="00ED5F57" w:rsidRPr="0050025F" w:rsidTr="0050025F">
        <w:trPr>
          <w:trHeight w:val="236"/>
        </w:trPr>
        <w:tc>
          <w:tcPr>
            <w:tcW w:w="4889" w:type="dxa"/>
            <w:gridSpan w:val="2"/>
          </w:tcPr>
          <w:p w:rsidR="00ED5F57" w:rsidRPr="0050025F" w:rsidRDefault="00ED5F57" w:rsidP="0050025F">
            <w:pPr>
              <w:jc w:val="center"/>
              <w:rPr>
                <w:rFonts w:ascii="Calibri" w:hAnsi="Calibri"/>
                <w:b/>
                <w:sz w:val="24"/>
                <w:szCs w:val="24"/>
              </w:rPr>
            </w:pPr>
            <w:r w:rsidRPr="0050025F">
              <w:rPr>
                <w:rFonts w:ascii="Calibri" w:hAnsi="Calibri"/>
                <w:b/>
                <w:sz w:val="24"/>
                <w:szCs w:val="24"/>
              </w:rPr>
              <w:t>DIRECTOR/A DE CARRERA O DEPARTAMENTO</w:t>
            </w:r>
          </w:p>
        </w:tc>
        <w:tc>
          <w:tcPr>
            <w:tcW w:w="4890" w:type="dxa"/>
            <w:gridSpan w:val="2"/>
          </w:tcPr>
          <w:p w:rsidR="00ED5F57" w:rsidRPr="0050025F" w:rsidRDefault="00ED5F57" w:rsidP="0050025F">
            <w:pPr>
              <w:jc w:val="center"/>
              <w:rPr>
                <w:rFonts w:ascii="Calibri" w:hAnsi="Calibri"/>
                <w:b/>
                <w:sz w:val="24"/>
                <w:szCs w:val="24"/>
              </w:rPr>
            </w:pPr>
            <w:r w:rsidRPr="0050025F">
              <w:rPr>
                <w:rFonts w:ascii="Calibri" w:hAnsi="Calibri"/>
                <w:b/>
                <w:sz w:val="24"/>
                <w:szCs w:val="24"/>
              </w:rPr>
              <w:t>DIRECCION GENERAL DE GESTIÓN ACADÉMICA</w:t>
            </w:r>
          </w:p>
        </w:tc>
      </w:tr>
      <w:tr w:rsidR="00ED5F57" w:rsidRPr="0050025F" w:rsidTr="0050025F">
        <w:trPr>
          <w:trHeight w:val="627"/>
        </w:trPr>
        <w:tc>
          <w:tcPr>
            <w:tcW w:w="4889" w:type="dxa"/>
            <w:gridSpan w:val="2"/>
            <w:vAlign w:val="center"/>
          </w:tcPr>
          <w:p w:rsidR="00ED5F57" w:rsidRPr="0050025F" w:rsidRDefault="00ED5F57" w:rsidP="0050025F">
            <w:pPr>
              <w:jc w:val="center"/>
              <w:rPr>
                <w:rFonts w:ascii="Calibri" w:hAnsi="Calibri"/>
                <w:b/>
                <w:sz w:val="24"/>
                <w:szCs w:val="24"/>
              </w:rPr>
            </w:pPr>
          </w:p>
        </w:tc>
        <w:tc>
          <w:tcPr>
            <w:tcW w:w="4890" w:type="dxa"/>
            <w:gridSpan w:val="2"/>
            <w:vAlign w:val="center"/>
          </w:tcPr>
          <w:p w:rsidR="00ED5F57" w:rsidRPr="0050025F" w:rsidRDefault="00ED5F57" w:rsidP="0050025F">
            <w:pPr>
              <w:jc w:val="center"/>
              <w:rPr>
                <w:rFonts w:ascii="Calibri" w:hAnsi="Calibri"/>
                <w:b/>
                <w:sz w:val="24"/>
                <w:szCs w:val="24"/>
              </w:rPr>
            </w:pPr>
          </w:p>
        </w:tc>
      </w:tr>
    </w:tbl>
    <w:p w:rsidR="00ED5F57" w:rsidRPr="00F32EB4" w:rsidRDefault="00ED5F57" w:rsidP="001752BC">
      <w:pPr>
        <w:rPr>
          <w:rFonts w:ascii="Calibri" w:hAnsi="Calibri"/>
          <w:szCs w:val="24"/>
        </w:rPr>
      </w:pPr>
    </w:p>
    <w:sectPr w:rsidR="00ED5F57" w:rsidRPr="00F32EB4" w:rsidSect="008F5687">
      <w:headerReference w:type="default" r:id="rId9"/>
      <w:footerReference w:type="even" r:id="rId10"/>
      <w:footerReference w:type="default" r:id="rId11"/>
      <w:pgSz w:w="11907" w:h="16840" w:code="9"/>
      <w:pgMar w:top="2268" w:right="708" w:bottom="1418" w:left="156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34" w:rsidRDefault="00637834">
      <w:r>
        <w:separator/>
      </w:r>
    </w:p>
  </w:endnote>
  <w:endnote w:type="continuationSeparator" w:id="0">
    <w:p w:rsidR="00637834" w:rsidRDefault="0063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utiger-Bold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LTStd-Roman">
    <w:panose1 w:val="00000000000000000000"/>
    <w:charset w:val="00"/>
    <w:family w:val="auto"/>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Frutiger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57" w:rsidRDefault="00ED5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F57" w:rsidRDefault="00ED5F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57" w:rsidRDefault="00ED5F57">
    <w:pPr>
      <w:pStyle w:val="Piedepgina"/>
      <w:jc w:val="center"/>
    </w:pPr>
    <w:r>
      <w:fldChar w:fldCharType="begin"/>
    </w:r>
    <w:r>
      <w:instrText xml:space="preserve"> PAGE   \* MERGEFORMAT </w:instrText>
    </w:r>
    <w:r>
      <w:fldChar w:fldCharType="separate"/>
    </w:r>
    <w:r w:rsidR="00352417">
      <w:rPr>
        <w:noProof/>
      </w:rPr>
      <w:t>1</w:t>
    </w:r>
    <w:r>
      <w:fldChar w:fldCharType="end"/>
    </w:r>
  </w:p>
  <w:p w:rsidR="00ED5F57" w:rsidRDefault="00ED5F5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34" w:rsidRDefault="00637834">
      <w:r>
        <w:separator/>
      </w:r>
    </w:p>
  </w:footnote>
  <w:footnote w:type="continuationSeparator" w:id="0">
    <w:p w:rsidR="00637834" w:rsidRDefault="00637834">
      <w:r>
        <w:continuationSeparator/>
      </w:r>
    </w:p>
  </w:footnote>
  <w:footnote w:id="1">
    <w:p w:rsidR="007F5E56" w:rsidRPr="007F5E56" w:rsidRDefault="007F5E56" w:rsidP="007F5E56">
      <w:pPr>
        <w:pStyle w:val="Textonotapie"/>
        <w:spacing w:before="120" w:after="120"/>
        <w:jc w:val="both"/>
        <w:rPr>
          <w:rFonts w:ascii="Cambria" w:hAnsi="Cambria"/>
        </w:rPr>
      </w:pPr>
      <w:r w:rsidRPr="007F5E56">
        <w:rPr>
          <w:rStyle w:val="Refdenotaalpie"/>
          <w:rFonts w:ascii="Cambria" w:hAnsi="Cambria"/>
        </w:rPr>
        <w:footnoteRef/>
      </w:r>
      <w:r w:rsidRPr="007F5E56">
        <w:rPr>
          <w:rFonts w:ascii="Cambria" w:hAnsi="Cambria"/>
        </w:rPr>
        <w:t xml:space="preserve"> [</w:t>
      </w:r>
      <w:r w:rsidRPr="007F5E56">
        <w:rPr>
          <w:rFonts w:ascii="Cambria" w:hAnsi="Cambria"/>
          <w:i/>
        </w:rPr>
        <w:t>LIT</w:t>
      </w:r>
      <w:r w:rsidRPr="007F5E56">
        <w:rPr>
          <w:rFonts w:ascii="Cambria" w:hAnsi="Cambria"/>
        </w:rPr>
        <w:t>]: texto seleccionado para las clases de Lectura e Interpretación de textos filosóficos.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57" w:rsidRPr="00BE13CB" w:rsidRDefault="00352417" w:rsidP="00BE13CB">
    <w:pPr>
      <w:pStyle w:val="Encabezado"/>
      <w:rPr>
        <w:rFonts w:ascii="Verdana" w:hAnsi="Verdana"/>
        <w:sz w:val="24"/>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4606290</wp:posOffset>
              </wp:positionH>
              <wp:positionV relativeFrom="paragraph">
                <wp:posOffset>346710</wp:posOffset>
              </wp:positionV>
              <wp:extent cx="1483995" cy="325120"/>
              <wp:effectExtent l="0" t="3810" r="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5F57" w:rsidRPr="00C53865" w:rsidRDefault="00ED5F57" w:rsidP="00AD0011">
                          <w:pPr>
                            <w:rPr>
                              <w:rFonts w:ascii="Arial" w:hAnsi="Arial" w:cs="Arial"/>
                              <w:sz w:val="16"/>
                              <w:szCs w:val="16"/>
                              <w:lang w:val="es-ES"/>
                            </w:rPr>
                          </w:pPr>
                          <w:r w:rsidRPr="00C53865">
                            <w:rPr>
                              <w:rFonts w:ascii="Arial" w:hAnsi="Arial" w:cs="Arial"/>
                              <w:sz w:val="16"/>
                              <w:szCs w:val="16"/>
                              <w:lang w:val="es-ES"/>
                            </w:rPr>
                            <w:t>FACULTAD DE CIENCIAS</w:t>
                          </w:r>
                        </w:p>
                        <w:p w:rsidR="00ED5F57" w:rsidRPr="00C53865" w:rsidRDefault="00ED5F57" w:rsidP="00AD0011">
                          <w:pPr>
                            <w:rPr>
                              <w:rFonts w:ascii="Arial" w:hAnsi="Arial" w:cs="Arial"/>
                              <w:sz w:val="16"/>
                              <w:szCs w:val="16"/>
                              <w:lang w:val="es-ES"/>
                            </w:rPr>
                          </w:pPr>
                          <w:r w:rsidRPr="00C53865">
                            <w:rPr>
                              <w:rFonts w:ascii="Arial" w:hAnsi="Arial" w:cs="Arial"/>
                              <w:sz w:val="16"/>
                              <w:szCs w:val="16"/>
                              <w:lang w:val="es-ES"/>
                            </w:rPr>
                            <w:t>POLÍTICAS Y SOCIALES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2.7pt;margin-top:27.3pt;width:116.8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" filled="f" stroked="f" strokecolor="white">
              <v:textbox style="mso-fit-shape-to-text:t">
                <w:txbxContent>
                  <w:p w:rsidR="00ED5F57" w:rsidRPr="00C53865" w:rsidRDefault="00ED5F57" w:rsidP="00AD0011">
                    <w:pPr>
                      <w:rPr>
                        <w:rFonts w:ascii="Arial" w:hAnsi="Arial" w:cs="Arial"/>
                        <w:sz w:val="16"/>
                        <w:szCs w:val="16"/>
                        <w:lang w:val="es-ES"/>
                      </w:rPr>
                    </w:pPr>
                    <w:r w:rsidRPr="00C53865">
                      <w:rPr>
                        <w:rFonts w:ascii="Arial" w:hAnsi="Arial" w:cs="Arial"/>
                        <w:sz w:val="16"/>
                        <w:szCs w:val="16"/>
                        <w:lang w:val="es-ES"/>
                      </w:rPr>
                      <w:t>FACULTAD DE CIENCIAS</w:t>
                    </w:r>
                  </w:p>
                  <w:p w:rsidR="00ED5F57" w:rsidRPr="00C53865" w:rsidRDefault="00ED5F57" w:rsidP="00AD0011">
                    <w:pPr>
                      <w:rPr>
                        <w:rFonts w:ascii="Arial" w:hAnsi="Arial" w:cs="Arial"/>
                        <w:sz w:val="16"/>
                        <w:szCs w:val="16"/>
                        <w:lang w:val="es-ES"/>
                      </w:rPr>
                    </w:pPr>
                    <w:r w:rsidRPr="00C53865">
                      <w:rPr>
                        <w:rFonts w:ascii="Arial" w:hAnsi="Arial" w:cs="Arial"/>
                        <w:sz w:val="16"/>
                        <w:szCs w:val="16"/>
                        <w:lang w:val="es-ES"/>
                      </w:rPr>
                      <w:t>POLÍTICAS Y SOCIALES</w:t>
                    </w:r>
                  </w:p>
                </w:txbxContent>
              </v:textbox>
            </v:shape>
          </w:pict>
        </mc:Fallback>
      </mc:AlternateContent>
    </w:r>
    <w:r>
      <w:rPr>
        <w:noProof/>
        <w:lang w:val="es-AR" w:eastAsia="es-AR"/>
      </w:rPr>
      <w:drawing>
        <wp:anchor distT="0" distB="0" distL="114300" distR="114300" simplePos="0" relativeHeight="251660288" behindDoc="1" locked="0" layoutInCell="1" allowOverlap="1">
          <wp:simplePos x="0" y="0"/>
          <wp:positionH relativeFrom="column">
            <wp:posOffset>4205605</wp:posOffset>
          </wp:positionH>
          <wp:positionV relativeFrom="paragraph">
            <wp:posOffset>112395</wp:posOffset>
          </wp:positionV>
          <wp:extent cx="400685" cy="559435"/>
          <wp:effectExtent l="0" t="0" r="0" b="0"/>
          <wp:wrapNone/>
          <wp:docPr id="4" name="Imagen 37" descr="Facu Politicas re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Facu Politicas redis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1781175</wp:posOffset>
              </wp:positionH>
              <wp:positionV relativeFrom="paragraph">
                <wp:posOffset>163195</wp:posOffset>
              </wp:positionV>
              <wp:extent cx="635" cy="514985"/>
              <wp:effectExtent l="9525" t="10795" r="889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98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0.25pt;margin-top:12.85pt;width:.0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uAIgIAADwEAAAOAAAAZHJzL2Uyb0RvYy54bWysU8GO2yAQvVfqPyDuWduJnU2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" strokecolor="#7f7f7f"/>
          </w:pict>
        </mc:Fallback>
      </mc:AlternateContent>
    </w:r>
    <w:r>
      <w:rPr>
        <w:noProof/>
        <w:lang w:val="es-AR" w:eastAsia="es-AR"/>
      </w:rPr>
      <mc:AlternateContent>
        <mc:Choice Requires="wps">
          <w:drawing>
            <wp:anchor distT="0" distB="0" distL="114300" distR="114300" simplePos="0" relativeHeight="251655168" behindDoc="0" locked="0" layoutInCell="1" allowOverlap="1">
              <wp:simplePos x="0" y="0"/>
              <wp:positionH relativeFrom="column">
                <wp:posOffset>428625</wp:posOffset>
              </wp:positionH>
              <wp:positionV relativeFrom="paragraph">
                <wp:posOffset>112395</wp:posOffset>
              </wp:positionV>
              <wp:extent cx="1238250" cy="3263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5F57" w:rsidRPr="00C53865" w:rsidRDefault="00ED5F57" w:rsidP="00F76373">
                          <w:pPr>
                            <w:rPr>
                              <w:rFonts w:ascii="Arial" w:hAnsi="Arial" w:cs="Arial"/>
                              <w:sz w:val="38"/>
                              <w:szCs w:val="38"/>
                              <w:lang w:val="es-ES"/>
                            </w:rPr>
                          </w:pPr>
                          <w:r w:rsidRPr="00C53865">
                            <w:rPr>
                              <w:rFonts w:ascii="Arial" w:hAnsi="Arial" w:cs="Arial"/>
                              <w:sz w:val="38"/>
                              <w:szCs w:val="38"/>
                              <w:lang w:val="es-ES"/>
                            </w:rPr>
                            <w:t>UNCUYO</w:t>
                          </w:r>
                        </w:p>
                        <w:p w:rsidR="00ED5F57" w:rsidRDefault="00ED5F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75pt;margin-top:8.85pt;width:97.5pt;height:2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wtgIAAMA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" filled="f" stroked="f" strokecolor="white">
              <v:textbox>
                <w:txbxContent>
                  <w:p w:rsidR="00ED5F57" w:rsidRPr="00C53865" w:rsidRDefault="00ED5F57" w:rsidP="00F76373">
                    <w:pPr>
                      <w:rPr>
                        <w:rFonts w:ascii="Arial" w:hAnsi="Arial" w:cs="Arial"/>
                        <w:sz w:val="38"/>
                        <w:szCs w:val="38"/>
                        <w:lang w:val="es-ES"/>
                      </w:rPr>
                    </w:pPr>
                    <w:r w:rsidRPr="00C53865">
                      <w:rPr>
                        <w:rFonts w:ascii="Arial" w:hAnsi="Arial" w:cs="Arial"/>
                        <w:sz w:val="38"/>
                        <w:szCs w:val="38"/>
                        <w:lang w:val="es-ES"/>
                      </w:rPr>
                      <w:t>UNCUYO</w:t>
                    </w:r>
                  </w:p>
                  <w:p w:rsidR="00ED5F57" w:rsidRDefault="00ED5F57"/>
                </w:txbxContent>
              </v:textbox>
            </v:shape>
          </w:pict>
        </mc:Fallback>
      </mc:AlternateContent>
    </w:r>
    <w:r>
      <w:rPr>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444500</wp:posOffset>
              </wp:positionH>
              <wp:positionV relativeFrom="paragraph">
                <wp:posOffset>353060</wp:posOffset>
              </wp:positionV>
              <wp:extent cx="1202690" cy="325120"/>
              <wp:effectExtent l="0" t="635"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5F57" w:rsidRPr="00C53865" w:rsidRDefault="00ED5F57" w:rsidP="00F76373">
                          <w:pPr>
                            <w:rPr>
                              <w:rFonts w:ascii="Arial" w:hAnsi="Arial" w:cs="Arial"/>
                              <w:sz w:val="16"/>
                              <w:szCs w:val="16"/>
                              <w:lang w:val="es-ES"/>
                            </w:rPr>
                          </w:pPr>
                          <w:r w:rsidRPr="00C53865">
                            <w:rPr>
                              <w:rFonts w:ascii="Arial" w:hAnsi="Arial" w:cs="Arial"/>
                              <w:sz w:val="16"/>
                              <w:szCs w:val="16"/>
                              <w:lang w:val="es-ES"/>
                            </w:rPr>
                            <w:t>UNIVERSIDAD</w:t>
                          </w:r>
                        </w:p>
                        <w:p w:rsidR="00ED5F57" w:rsidRPr="00C53865" w:rsidRDefault="00ED5F57" w:rsidP="00F76373">
                          <w:pPr>
                            <w:rPr>
                              <w:rFonts w:ascii="Arial" w:hAnsi="Arial" w:cs="Arial"/>
                              <w:sz w:val="16"/>
                              <w:szCs w:val="16"/>
                              <w:lang w:val="es-ES"/>
                            </w:rPr>
                          </w:pPr>
                          <w:r w:rsidRPr="00C53865">
                            <w:rPr>
                              <w:rFonts w:ascii="Arial" w:hAnsi="Arial" w:cs="Arial"/>
                              <w:sz w:val="16"/>
                              <w:szCs w:val="16"/>
                              <w:lang w:val="es-ES"/>
                            </w:rPr>
                            <w:t>NACIONAL DE CUYO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pt;margin-top:27.8pt;width:94.7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" filled="f" stroked="f" strokecolor="white">
              <v:textbox style="mso-fit-shape-to-text:t">
                <w:txbxContent>
                  <w:p w:rsidR="00ED5F57" w:rsidRPr="00C53865" w:rsidRDefault="00ED5F57" w:rsidP="00F76373">
                    <w:pPr>
                      <w:rPr>
                        <w:rFonts w:ascii="Arial" w:hAnsi="Arial" w:cs="Arial"/>
                        <w:sz w:val="16"/>
                        <w:szCs w:val="16"/>
                        <w:lang w:val="es-ES"/>
                      </w:rPr>
                    </w:pPr>
                    <w:r w:rsidRPr="00C53865">
                      <w:rPr>
                        <w:rFonts w:ascii="Arial" w:hAnsi="Arial" w:cs="Arial"/>
                        <w:sz w:val="16"/>
                        <w:szCs w:val="16"/>
                        <w:lang w:val="es-ES"/>
                      </w:rPr>
                      <w:t>UNIVERSIDAD</w:t>
                    </w:r>
                  </w:p>
                  <w:p w:rsidR="00ED5F57" w:rsidRPr="00C53865" w:rsidRDefault="00ED5F57" w:rsidP="00F76373">
                    <w:pPr>
                      <w:rPr>
                        <w:rFonts w:ascii="Arial" w:hAnsi="Arial" w:cs="Arial"/>
                        <w:sz w:val="16"/>
                        <w:szCs w:val="16"/>
                        <w:lang w:val="es-ES"/>
                      </w:rPr>
                    </w:pPr>
                    <w:r w:rsidRPr="00C53865">
                      <w:rPr>
                        <w:rFonts w:ascii="Arial" w:hAnsi="Arial" w:cs="Arial"/>
                        <w:sz w:val="16"/>
                        <w:szCs w:val="16"/>
                        <w:lang w:val="es-ES"/>
                      </w:rPr>
                      <w:t>NACIONAL DE CUYO</w:t>
                    </w:r>
                  </w:p>
                </w:txbxContent>
              </v:textbox>
            </v:shape>
          </w:pict>
        </mc:Fallback>
      </mc:AlternateContent>
    </w:r>
    <w:r>
      <w:rPr>
        <w:noProof/>
        <w:lang w:val="es-AR" w:eastAsia="es-AR"/>
      </w:rPr>
      <w:drawing>
        <wp:anchor distT="0" distB="0" distL="114300" distR="114300" simplePos="0" relativeHeight="251657216" behindDoc="1" locked="0" layoutInCell="1" allowOverlap="1">
          <wp:simplePos x="0" y="0"/>
          <wp:positionH relativeFrom="column">
            <wp:posOffset>-5715</wp:posOffset>
          </wp:positionH>
          <wp:positionV relativeFrom="paragraph">
            <wp:posOffset>112395</wp:posOffset>
          </wp:positionV>
          <wp:extent cx="487680" cy="574040"/>
          <wp:effectExtent l="0" t="0" r="7620" b="0"/>
          <wp:wrapNone/>
          <wp:docPr id="6" name="Imagen 27" descr="escud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escudo s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574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A46"/>
    <w:multiLevelType w:val="hybridMultilevel"/>
    <w:tmpl w:val="358C961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5A518EA"/>
    <w:multiLevelType w:val="hybridMultilevel"/>
    <w:tmpl w:val="203A990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889651F"/>
    <w:multiLevelType w:val="hybridMultilevel"/>
    <w:tmpl w:val="BBC4E1DA"/>
    <w:lvl w:ilvl="0" w:tplc="FD02FEAE">
      <w:start w:val="1"/>
      <w:numFmt w:val="decimal"/>
      <w:lvlText w:val="%1-"/>
      <w:lvlJc w:val="left"/>
      <w:pPr>
        <w:ind w:left="1776" w:hanging="360"/>
      </w:pPr>
      <w:rPr>
        <w:rFonts w:ascii="Arial" w:eastAsia="Times New Roman" w:hAnsi="Arial" w:cs="Arial"/>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3">
    <w:nsid w:val="24AD3445"/>
    <w:multiLevelType w:val="hybridMultilevel"/>
    <w:tmpl w:val="D074A51C"/>
    <w:lvl w:ilvl="0" w:tplc="3A7E3EB4">
      <w:start w:val="1"/>
      <w:numFmt w:val="decimal"/>
      <w:lvlText w:val="%1-"/>
      <w:lvlJc w:val="left"/>
      <w:pPr>
        <w:ind w:left="644"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265D0A7D"/>
    <w:multiLevelType w:val="hybridMultilevel"/>
    <w:tmpl w:val="2D9ADE8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A025C46"/>
    <w:multiLevelType w:val="hybridMultilevel"/>
    <w:tmpl w:val="5DE81A7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CDC4018"/>
    <w:multiLevelType w:val="hybridMultilevel"/>
    <w:tmpl w:val="F3243A0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00A3C1A"/>
    <w:multiLevelType w:val="hybridMultilevel"/>
    <w:tmpl w:val="FF669E3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052706F"/>
    <w:multiLevelType w:val="hybridMultilevel"/>
    <w:tmpl w:val="9C18BE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D055F2"/>
    <w:multiLevelType w:val="singleLevel"/>
    <w:tmpl w:val="BEC6430E"/>
    <w:lvl w:ilvl="0">
      <w:start w:val="10"/>
      <w:numFmt w:val="bullet"/>
      <w:pStyle w:val="Estilo1"/>
      <w:lvlText w:val="-"/>
      <w:lvlJc w:val="left"/>
      <w:pPr>
        <w:tabs>
          <w:tab w:val="num" w:pos="927"/>
        </w:tabs>
        <w:ind w:left="927" w:hanging="360"/>
      </w:pPr>
      <w:rPr>
        <w:rFonts w:hint="default"/>
      </w:rPr>
    </w:lvl>
  </w:abstractNum>
  <w:abstractNum w:abstractNumId="10">
    <w:nsid w:val="31B06967"/>
    <w:multiLevelType w:val="hybridMultilevel"/>
    <w:tmpl w:val="C29EE3D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32F63823"/>
    <w:multiLevelType w:val="hybridMultilevel"/>
    <w:tmpl w:val="B4A2246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33643B81"/>
    <w:multiLevelType w:val="hybridMultilevel"/>
    <w:tmpl w:val="BCB62456"/>
    <w:lvl w:ilvl="0" w:tplc="CFEE9E1E">
      <w:start w:val="1"/>
      <w:numFmt w:val="bullet"/>
      <w:lvlText w:val=""/>
      <w:lvlJc w:val="left"/>
      <w:pPr>
        <w:tabs>
          <w:tab w:val="num" w:pos="1353"/>
        </w:tabs>
        <w:ind w:left="1353"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3C14102B"/>
    <w:multiLevelType w:val="singleLevel"/>
    <w:tmpl w:val="A372B3F2"/>
    <w:lvl w:ilvl="0">
      <w:start w:val="1"/>
      <w:numFmt w:val="bullet"/>
      <w:lvlText w:val=""/>
      <w:lvlJc w:val="left"/>
      <w:pPr>
        <w:tabs>
          <w:tab w:val="num" w:pos="360"/>
        </w:tabs>
        <w:ind w:left="360" w:hanging="360"/>
      </w:pPr>
      <w:rPr>
        <w:rFonts w:ascii="Wingdings" w:hAnsi="Wingdings" w:hint="default"/>
      </w:rPr>
    </w:lvl>
  </w:abstractNum>
  <w:abstractNum w:abstractNumId="14">
    <w:nsid w:val="3D912DC5"/>
    <w:multiLevelType w:val="hybridMultilevel"/>
    <w:tmpl w:val="3E828D48"/>
    <w:lvl w:ilvl="0" w:tplc="E6FE28D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nsid w:val="4399185D"/>
    <w:multiLevelType w:val="hybridMultilevel"/>
    <w:tmpl w:val="A08487D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451B5B86"/>
    <w:multiLevelType w:val="hybridMultilevel"/>
    <w:tmpl w:val="CF0CA3F2"/>
    <w:lvl w:ilvl="0" w:tplc="2C0A0009">
      <w:start w:val="1"/>
      <w:numFmt w:val="bullet"/>
      <w:lvlText w:val=""/>
      <w:lvlJc w:val="left"/>
      <w:pPr>
        <w:ind w:left="2073" w:hanging="360"/>
      </w:pPr>
      <w:rPr>
        <w:rFonts w:ascii="Wingdings" w:hAnsi="Wingdings" w:hint="default"/>
      </w:rPr>
    </w:lvl>
    <w:lvl w:ilvl="1" w:tplc="2C0A0003" w:tentative="1">
      <w:start w:val="1"/>
      <w:numFmt w:val="bullet"/>
      <w:lvlText w:val="o"/>
      <w:lvlJc w:val="left"/>
      <w:pPr>
        <w:ind w:left="2793" w:hanging="360"/>
      </w:pPr>
      <w:rPr>
        <w:rFonts w:ascii="Courier New" w:hAnsi="Courier New" w:hint="default"/>
      </w:rPr>
    </w:lvl>
    <w:lvl w:ilvl="2" w:tplc="2C0A0005" w:tentative="1">
      <w:start w:val="1"/>
      <w:numFmt w:val="bullet"/>
      <w:lvlText w:val=""/>
      <w:lvlJc w:val="left"/>
      <w:pPr>
        <w:ind w:left="3513" w:hanging="360"/>
      </w:pPr>
      <w:rPr>
        <w:rFonts w:ascii="Wingdings" w:hAnsi="Wingdings" w:hint="default"/>
      </w:rPr>
    </w:lvl>
    <w:lvl w:ilvl="3" w:tplc="2C0A0001" w:tentative="1">
      <w:start w:val="1"/>
      <w:numFmt w:val="bullet"/>
      <w:lvlText w:val=""/>
      <w:lvlJc w:val="left"/>
      <w:pPr>
        <w:ind w:left="4233" w:hanging="360"/>
      </w:pPr>
      <w:rPr>
        <w:rFonts w:ascii="Symbol" w:hAnsi="Symbol" w:hint="default"/>
      </w:rPr>
    </w:lvl>
    <w:lvl w:ilvl="4" w:tplc="2C0A0003" w:tentative="1">
      <w:start w:val="1"/>
      <w:numFmt w:val="bullet"/>
      <w:lvlText w:val="o"/>
      <w:lvlJc w:val="left"/>
      <w:pPr>
        <w:ind w:left="4953" w:hanging="360"/>
      </w:pPr>
      <w:rPr>
        <w:rFonts w:ascii="Courier New" w:hAnsi="Courier New" w:hint="default"/>
      </w:rPr>
    </w:lvl>
    <w:lvl w:ilvl="5" w:tplc="2C0A0005" w:tentative="1">
      <w:start w:val="1"/>
      <w:numFmt w:val="bullet"/>
      <w:lvlText w:val=""/>
      <w:lvlJc w:val="left"/>
      <w:pPr>
        <w:ind w:left="5673" w:hanging="360"/>
      </w:pPr>
      <w:rPr>
        <w:rFonts w:ascii="Wingdings" w:hAnsi="Wingdings" w:hint="default"/>
      </w:rPr>
    </w:lvl>
    <w:lvl w:ilvl="6" w:tplc="2C0A0001" w:tentative="1">
      <w:start w:val="1"/>
      <w:numFmt w:val="bullet"/>
      <w:lvlText w:val=""/>
      <w:lvlJc w:val="left"/>
      <w:pPr>
        <w:ind w:left="6393" w:hanging="360"/>
      </w:pPr>
      <w:rPr>
        <w:rFonts w:ascii="Symbol" w:hAnsi="Symbol" w:hint="default"/>
      </w:rPr>
    </w:lvl>
    <w:lvl w:ilvl="7" w:tplc="2C0A0003" w:tentative="1">
      <w:start w:val="1"/>
      <w:numFmt w:val="bullet"/>
      <w:lvlText w:val="o"/>
      <w:lvlJc w:val="left"/>
      <w:pPr>
        <w:ind w:left="7113" w:hanging="360"/>
      </w:pPr>
      <w:rPr>
        <w:rFonts w:ascii="Courier New" w:hAnsi="Courier New" w:hint="default"/>
      </w:rPr>
    </w:lvl>
    <w:lvl w:ilvl="8" w:tplc="2C0A0005" w:tentative="1">
      <w:start w:val="1"/>
      <w:numFmt w:val="bullet"/>
      <w:lvlText w:val=""/>
      <w:lvlJc w:val="left"/>
      <w:pPr>
        <w:ind w:left="7833" w:hanging="360"/>
      </w:pPr>
      <w:rPr>
        <w:rFonts w:ascii="Wingdings" w:hAnsi="Wingdings" w:hint="default"/>
      </w:rPr>
    </w:lvl>
  </w:abstractNum>
  <w:abstractNum w:abstractNumId="17">
    <w:nsid w:val="457F694C"/>
    <w:multiLevelType w:val="hybridMultilevel"/>
    <w:tmpl w:val="C33C7998"/>
    <w:lvl w:ilvl="0" w:tplc="040A0001">
      <w:start w:val="1"/>
      <w:numFmt w:val="bullet"/>
      <w:lvlText w:val=""/>
      <w:lvlJc w:val="left"/>
      <w:pPr>
        <w:tabs>
          <w:tab w:val="num" w:pos="1425"/>
        </w:tabs>
        <w:ind w:left="1425" w:hanging="360"/>
      </w:pPr>
      <w:rPr>
        <w:rFonts w:ascii="Symbol" w:hAnsi="Symbol" w:hint="default"/>
      </w:rPr>
    </w:lvl>
    <w:lvl w:ilvl="1" w:tplc="040A0003" w:tentative="1">
      <w:start w:val="1"/>
      <w:numFmt w:val="bullet"/>
      <w:lvlText w:val="o"/>
      <w:lvlJc w:val="left"/>
      <w:pPr>
        <w:tabs>
          <w:tab w:val="num" w:pos="2145"/>
        </w:tabs>
        <w:ind w:left="2145" w:hanging="360"/>
      </w:pPr>
      <w:rPr>
        <w:rFonts w:ascii="Courier New" w:hAnsi="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8">
    <w:nsid w:val="47B47DF6"/>
    <w:multiLevelType w:val="hybridMultilevel"/>
    <w:tmpl w:val="601800D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5484149E"/>
    <w:multiLevelType w:val="hybridMultilevel"/>
    <w:tmpl w:val="426CB4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5AFB1E55"/>
    <w:multiLevelType w:val="hybridMultilevel"/>
    <w:tmpl w:val="B72223F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63353D08"/>
    <w:multiLevelType w:val="singleLevel"/>
    <w:tmpl w:val="A372B3F2"/>
    <w:lvl w:ilvl="0">
      <w:start w:val="1"/>
      <w:numFmt w:val="bullet"/>
      <w:lvlText w:val=""/>
      <w:lvlJc w:val="left"/>
      <w:pPr>
        <w:tabs>
          <w:tab w:val="num" w:pos="360"/>
        </w:tabs>
        <w:ind w:left="360" w:hanging="360"/>
      </w:pPr>
      <w:rPr>
        <w:rFonts w:ascii="Wingdings" w:hAnsi="Wingdings" w:hint="default"/>
      </w:rPr>
    </w:lvl>
  </w:abstractNum>
  <w:abstractNum w:abstractNumId="22">
    <w:nsid w:val="669C431B"/>
    <w:multiLevelType w:val="hybridMultilevel"/>
    <w:tmpl w:val="68E4520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679D38A3"/>
    <w:multiLevelType w:val="hybridMultilevel"/>
    <w:tmpl w:val="1F76566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69CA275C"/>
    <w:multiLevelType w:val="hybridMultilevel"/>
    <w:tmpl w:val="4AA2976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6AB61D6D"/>
    <w:multiLevelType w:val="hybridMultilevel"/>
    <w:tmpl w:val="2074826C"/>
    <w:lvl w:ilvl="0" w:tplc="E6FE28D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30A1F91"/>
    <w:multiLevelType w:val="hybridMultilevel"/>
    <w:tmpl w:val="6A326F5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732E7A0A"/>
    <w:multiLevelType w:val="hybridMultilevel"/>
    <w:tmpl w:val="556A1AC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7A950058"/>
    <w:multiLevelType w:val="hybridMultilevel"/>
    <w:tmpl w:val="DBA01B8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7C743A0B"/>
    <w:multiLevelType w:val="hybridMultilevel"/>
    <w:tmpl w:val="29DC44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7"/>
  </w:num>
  <w:num w:numId="4">
    <w:abstractNumId w:val="23"/>
  </w:num>
  <w:num w:numId="5">
    <w:abstractNumId w:val="27"/>
  </w:num>
  <w:num w:numId="6">
    <w:abstractNumId w:val="28"/>
  </w:num>
  <w:num w:numId="7">
    <w:abstractNumId w:val="5"/>
  </w:num>
  <w:num w:numId="8">
    <w:abstractNumId w:val="19"/>
  </w:num>
  <w:num w:numId="9">
    <w:abstractNumId w:val="0"/>
  </w:num>
  <w:num w:numId="10">
    <w:abstractNumId w:val="22"/>
  </w:num>
  <w:num w:numId="11">
    <w:abstractNumId w:val="6"/>
  </w:num>
  <w:num w:numId="12">
    <w:abstractNumId w:val="26"/>
  </w:num>
  <w:num w:numId="13">
    <w:abstractNumId w:val="4"/>
  </w:num>
  <w:num w:numId="14">
    <w:abstractNumId w:val="1"/>
  </w:num>
  <w:num w:numId="15">
    <w:abstractNumId w:val="20"/>
  </w:num>
  <w:num w:numId="16">
    <w:abstractNumId w:val="11"/>
  </w:num>
  <w:num w:numId="17">
    <w:abstractNumId w:val="18"/>
  </w:num>
  <w:num w:numId="18">
    <w:abstractNumId w:val="10"/>
  </w:num>
  <w:num w:numId="19">
    <w:abstractNumId w:val="15"/>
  </w:num>
  <w:num w:numId="20">
    <w:abstractNumId w:val="17"/>
  </w:num>
  <w:num w:numId="21">
    <w:abstractNumId w:val="29"/>
  </w:num>
  <w:num w:numId="22">
    <w:abstractNumId w:val="14"/>
  </w:num>
  <w:num w:numId="23">
    <w:abstractNumId w:val="25"/>
  </w:num>
  <w:num w:numId="24">
    <w:abstractNumId w:val="12"/>
  </w:num>
  <w:num w:numId="25">
    <w:abstractNumId w:val="13"/>
  </w:num>
  <w:num w:numId="26">
    <w:abstractNumId w:val="21"/>
  </w:num>
  <w:num w:numId="27">
    <w:abstractNumId w:val="12"/>
  </w:num>
  <w:num w:numId="28">
    <w:abstractNumId w:val="16"/>
  </w:num>
  <w:num w:numId="29">
    <w:abstractNumId w:val="2"/>
  </w:num>
  <w:num w:numId="30">
    <w:abstractNumId w:val="8"/>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43"/>
    <w:rsid w:val="0000578B"/>
    <w:rsid w:val="000062C9"/>
    <w:rsid w:val="0000643D"/>
    <w:rsid w:val="000066B0"/>
    <w:rsid w:val="00006CA0"/>
    <w:rsid w:val="000076FE"/>
    <w:rsid w:val="00007D9F"/>
    <w:rsid w:val="00011C7D"/>
    <w:rsid w:val="000143C8"/>
    <w:rsid w:val="00014686"/>
    <w:rsid w:val="0001583A"/>
    <w:rsid w:val="0002287A"/>
    <w:rsid w:val="000304D8"/>
    <w:rsid w:val="00035B19"/>
    <w:rsid w:val="000370CA"/>
    <w:rsid w:val="000376B7"/>
    <w:rsid w:val="00054A7E"/>
    <w:rsid w:val="00056BCD"/>
    <w:rsid w:val="00060F59"/>
    <w:rsid w:val="00063851"/>
    <w:rsid w:val="00065773"/>
    <w:rsid w:val="0007131C"/>
    <w:rsid w:val="000725B9"/>
    <w:rsid w:val="000837C2"/>
    <w:rsid w:val="00084D2E"/>
    <w:rsid w:val="000866EC"/>
    <w:rsid w:val="00097C0A"/>
    <w:rsid w:val="000A1203"/>
    <w:rsid w:val="000B1F49"/>
    <w:rsid w:val="000B48A2"/>
    <w:rsid w:val="000B607F"/>
    <w:rsid w:val="000C00EF"/>
    <w:rsid w:val="000C4001"/>
    <w:rsid w:val="000D061F"/>
    <w:rsid w:val="000D3AC7"/>
    <w:rsid w:val="000D78EC"/>
    <w:rsid w:val="000E7206"/>
    <w:rsid w:val="000F14DD"/>
    <w:rsid w:val="0010121F"/>
    <w:rsid w:val="00112A72"/>
    <w:rsid w:val="00115002"/>
    <w:rsid w:val="00121B4E"/>
    <w:rsid w:val="001252E7"/>
    <w:rsid w:val="00134942"/>
    <w:rsid w:val="00136C52"/>
    <w:rsid w:val="00136FFA"/>
    <w:rsid w:val="00144B13"/>
    <w:rsid w:val="00146471"/>
    <w:rsid w:val="00146FC4"/>
    <w:rsid w:val="0015069C"/>
    <w:rsid w:val="00156E47"/>
    <w:rsid w:val="00163883"/>
    <w:rsid w:val="001658C2"/>
    <w:rsid w:val="00171FD2"/>
    <w:rsid w:val="00173845"/>
    <w:rsid w:val="001752BC"/>
    <w:rsid w:val="00175F03"/>
    <w:rsid w:val="00180F0D"/>
    <w:rsid w:val="001838C1"/>
    <w:rsid w:val="00187974"/>
    <w:rsid w:val="00193854"/>
    <w:rsid w:val="00197CE1"/>
    <w:rsid w:val="001A0DB5"/>
    <w:rsid w:val="001A2470"/>
    <w:rsid w:val="001A379B"/>
    <w:rsid w:val="001B1087"/>
    <w:rsid w:val="001B1FD6"/>
    <w:rsid w:val="001B5503"/>
    <w:rsid w:val="001B6E73"/>
    <w:rsid w:val="001C0761"/>
    <w:rsid w:val="001C57A1"/>
    <w:rsid w:val="001E087C"/>
    <w:rsid w:val="001E116D"/>
    <w:rsid w:val="00202FC3"/>
    <w:rsid w:val="0020627F"/>
    <w:rsid w:val="00206C21"/>
    <w:rsid w:val="00212510"/>
    <w:rsid w:val="00213BFC"/>
    <w:rsid w:val="00214BB6"/>
    <w:rsid w:val="00215871"/>
    <w:rsid w:val="00225844"/>
    <w:rsid w:val="002261E5"/>
    <w:rsid w:val="0024014D"/>
    <w:rsid w:val="002403DE"/>
    <w:rsid w:val="00244D4E"/>
    <w:rsid w:val="00246CC2"/>
    <w:rsid w:val="00257D3C"/>
    <w:rsid w:val="00265DCB"/>
    <w:rsid w:val="002744A8"/>
    <w:rsid w:val="00276199"/>
    <w:rsid w:val="002828A7"/>
    <w:rsid w:val="00284200"/>
    <w:rsid w:val="00287FB8"/>
    <w:rsid w:val="00294BC6"/>
    <w:rsid w:val="002A17DE"/>
    <w:rsid w:val="002A790C"/>
    <w:rsid w:val="002A7E19"/>
    <w:rsid w:val="002B0B24"/>
    <w:rsid w:val="002B597A"/>
    <w:rsid w:val="002C0F47"/>
    <w:rsid w:val="002C107C"/>
    <w:rsid w:val="002C28A1"/>
    <w:rsid w:val="002D1F92"/>
    <w:rsid w:val="002D5AED"/>
    <w:rsid w:val="002E06F8"/>
    <w:rsid w:val="002E38A9"/>
    <w:rsid w:val="002E47CA"/>
    <w:rsid w:val="002E6773"/>
    <w:rsid w:val="002F7B3B"/>
    <w:rsid w:val="0030221E"/>
    <w:rsid w:val="00310D4A"/>
    <w:rsid w:val="003139CB"/>
    <w:rsid w:val="003213C0"/>
    <w:rsid w:val="00331302"/>
    <w:rsid w:val="003323F4"/>
    <w:rsid w:val="0034342C"/>
    <w:rsid w:val="00343A0B"/>
    <w:rsid w:val="0035205A"/>
    <w:rsid w:val="00352417"/>
    <w:rsid w:val="00352BA9"/>
    <w:rsid w:val="00355D5F"/>
    <w:rsid w:val="003573F6"/>
    <w:rsid w:val="003651E3"/>
    <w:rsid w:val="00370266"/>
    <w:rsid w:val="00374264"/>
    <w:rsid w:val="00374BD2"/>
    <w:rsid w:val="003774C0"/>
    <w:rsid w:val="003901E5"/>
    <w:rsid w:val="00390CD2"/>
    <w:rsid w:val="00397E52"/>
    <w:rsid w:val="003A4C8C"/>
    <w:rsid w:val="003B0FED"/>
    <w:rsid w:val="003B4C08"/>
    <w:rsid w:val="003B500F"/>
    <w:rsid w:val="003B5AD6"/>
    <w:rsid w:val="003B6F16"/>
    <w:rsid w:val="003C097C"/>
    <w:rsid w:val="003C49F1"/>
    <w:rsid w:val="003C7300"/>
    <w:rsid w:val="003D1946"/>
    <w:rsid w:val="003D5962"/>
    <w:rsid w:val="003E4090"/>
    <w:rsid w:val="003E45B4"/>
    <w:rsid w:val="003E6BFD"/>
    <w:rsid w:val="003E7D2B"/>
    <w:rsid w:val="003F042E"/>
    <w:rsid w:val="004013E2"/>
    <w:rsid w:val="00404AAA"/>
    <w:rsid w:val="00404E0E"/>
    <w:rsid w:val="00413587"/>
    <w:rsid w:val="004135E0"/>
    <w:rsid w:val="00422181"/>
    <w:rsid w:val="00426218"/>
    <w:rsid w:val="00430079"/>
    <w:rsid w:val="00433D77"/>
    <w:rsid w:val="00433E91"/>
    <w:rsid w:val="00436511"/>
    <w:rsid w:val="00445349"/>
    <w:rsid w:val="0045348C"/>
    <w:rsid w:val="00460C23"/>
    <w:rsid w:val="00465D47"/>
    <w:rsid w:val="00467E8A"/>
    <w:rsid w:val="00483693"/>
    <w:rsid w:val="004B16E9"/>
    <w:rsid w:val="004B2778"/>
    <w:rsid w:val="004C3565"/>
    <w:rsid w:val="004C47E0"/>
    <w:rsid w:val="004C7D36"/>
    <w:rsid w:val="004D0B49"/>
    <w:rsid w:val="004D0FC0"/>
    <w:rsid w:val="004D1355"/>
    <w:rsid w:val="004D5252"/>
    <w:rsid w:val="004D584C"/>
    <w:rsid w:val="004D78B2"/>
    <w:rsid w:val="004F1CC9"/>
    <w:rsid w:val="0050025F"/>
    <w:rsid w:val="005060B2"/>
    <w:rsid w:val="0050657E"/>
    <w:rsid w:val="0051116E"/>
    <w:rsid w:val="00515C79"/>
    <w:rsid w:val="00522F35"/>
    <w:rsid w:val="005233E7"/>
    <w:rsid w:val="00523DA0"/>
    <w:rsid w:val="00532976"/>
    <w:rsid w:val="00535295"/>
    <w:rsid w:val="005459AF"/>
    <w:rsid w:val="005467EA"/>
    <w:rsid w:val="0055430F"/>
    <w:rsid w:val="00555C49"/>
    <w:rsid w:val="00565944"/>
    <w:rsid w:val="005664C9"/>
    <w:rsid w:val="00573CAF"/>
    <w:rsid w:val="005773BC"/>
    <w:rsid w:val="00582BD3"/>
    <w:rsid w:val="005843FF"/>
    <w:rsid w:val="00586184"/>
    <w:rsid w:val="00590A44"/>
    <w:rsid w:val="0059160C"/>
    <w:rsid w:val="00593D30"/>
    <w:rsid w:val="005946CA"/>
    <w:rsid w:val="005A09B9"/>
    <w:rsid w:val="005C4053"/>
    <w:rsid w:val="005D0BDA"/>
    <w:rsid w:val="005D3B7D"/>
    <w:rsid w:val="005D4402"/>
    <w:rsid w:val="005D4E2A"/>
    <w:rsid w:val="005D4F45"/>
    <w:rsid w:val="005D565F"/>
    <w:rsid w:val="005D5AA5"/>
    <w:rsid w:val="005E2845"/>
    <w:rsid w:val="005E4D55"/>
    <w:rsid w:val="005E4E68"/>
    <w:rsid w:val="005E5FA2"/>
    <w:rsid w:val="005F1B02"/>
    <w:rsid w:val="005F4F08"/>
    <w:rsid w:val="005F69EF"/>
    <w:rsid w:val="006017DF"/>
    <w:rsid w:val="006109D7"/>
    <w:rsid w:val="006158A9"/>
    <w:rsid w:val="00616958"/>
    <w:rsid w:val="00621745"/>
    <w:rsid w:val="00625081"/>
    <w:rsid w:val="00630C0C"/>
    <w:rsid w:val="006323DB"/>
    <w:rsid w:val="00637834"/>
    <w:rsid w:val="006467A6"/>
    <w:rsid w:val="00651CD7"/>
    <w:rsid w:val="00653F35"/>
    <w:rsid w:val="00654C75"/>
    <w:rsid w:val="00656937"/>
    <w:rsid w:val="006661A1"/>
    <w:rsid w:val="00673B3D"/>
    <w:rsid w:val="00673C07"/>
    <w:rsid w:val="0067630D"/>
    <w:rsid w:val="00683B38"/>
    <w:rsid w:val="0069016E"/>
    <w:rsid w:val="00691067"/>
    <w:rsid w:val="006922C6"/>
    <w:rsid w:val="006A0825"/>
    <w:rsid w:val="006A65AC"/>
    <w:rsid w:val="006B62B0"/>
    <w:rsid w:val="006B682D"/>
    <w:rsid w:val="006D1DCB"/>
    <w:rsid w:val="006E0F5F"/>
    <w:rsid w:val="006F63ED"/>
    <w:rsid w:val="0070615E"/>
    <w:rsid w:val="007144CC"/>
    <w:rsid w:val="00720DB4"/>
    <w:rsid w:val="007259F2"/>
    <w:rsid w:val="00730F75"/>
    <w:rsid w:val="007349CC"/>
    <w:rsid w:val="00743271"/>
    <w:rsid w:val="00744228"/>
    <w:rsid w:val="007461DA"/>
    <w:rsid w:val="00750D3D"/>
    <w:rsid w:val="00755984"/>
    <w:rsid w:val="0076536F"/>
    <w:rsid w:val="00765520"/>
    <w:rsid w:val="007664B7"/>
    <w:rsid w:val="007718EB"/>
    <w:rsid w:val="007719A3"/>
    <w:rsid w:val="00785773"/>
    <w:rsid w:val="00790223"/>
    <w:rsid w:val="00791251"/>
    <w:rsid w:val="00796864"/>
    <w:rsid w:val="007B167B"/>
    <w:rsid w:val="007B6FF3"/>
    <w:rsid w:val="007C1BAF"/>
    <w:rsid w:val="007C741B"/>
    <w:rsid w:val="007C762D"/>
    <w:rsid w:val="007D37D4"/>
    <w:rsid w:val="007D4A2F"/>
    <w:rsid w:val="007D5888"/>
    <w:rsid w:val="007D6029"/>
    <w:rsid w:val="007E3998"/>
    <w:rsid w:val="007E66B9"/>
    <w:rsid w:val="007F09D3"/>
    <w:rsid w:val="007F4E05"/>
    <w:rsid w:val="007F5510"/>
    <w:rsid w:val="007F5E56"/>
    <w:rsid w:val="00801AF8"/>
    <w:rsid w:val="008064BD"/>
    <w:rsid w:val="00807104"/>
    <w:rsid w:val="00811282"/>
    <w:rsid w:val="00811FEB"/>
    <w:rsid w:val="008151FC"/>
    <w:rsid w:val="008217C4"/>
    <w:rsid w:val="00824E63"/>
    <w:rsid w:val="008369B3"/>
    <w:rsid w:val="00837007"/>
    <w:rsid w:val="008447CF"/>
    <w:rsid w:val="00863700"/>
    <w:rsid w:val="008644F2"/>
    <w:rsid w:val="008758F6"/>
    <w:rsid w:val="00875D56"/>
    <w:rsid w:val="00886E39"/>
    <w:rsid w:val="008879B0"/>
    <w:rsid w:val="008A4E53"/>
    <w:rsid w:val="008A6FD6"/>
    <w:rsid w:val="008B12D3"/>
    <w:rsid w:val="008B1F88"/>
    <w:rsid w:val="008B24D4"/>
    <w:rsid w:val="008B5205"/>
    <w:rsid w:val="008C1D07"/>
    <w:rsid w:val="008C2F7F"/>
    <w:rsid w:val="008D05B6"/>
    <w:rsid w:val="008D0AEA"/>
    <w:rsid w:val="008E4744"/>
    <w:rsid w:val="008E6460"/>
    <w:rsid w:val="008F17D4"/>
    <w:rsid w:val="008F2ADA"/>
    <w:rsid w:val="008F3FE5"/>
    <w:rsid w:val="008F5687"/>
    <w:rsid w:val="0090150B"/>
    <w:rsid w:val="00910658"/>
    <w:rsid w:val="00916154"/>
    <w:rsid w:val="009219A3"/>
    <w:rsid w:val="0092569E"/>
    <w:rsid w:val="00932182"/>
    <w:rsid w:val="009337EF"/>
    <w:rsid w:val="00935AC7"/>
    <w:rsid w:val="00936FA4"/>
    <w:rsid w:val="00937309"/>
    <w:rsid w:val="0093766A"/>
    <w:rsid w:val="0094776C"/>
    <w:rsid w:val="00960D9B"/>
    <w:rsid w:val="009637E3"/>
    <w:rsid w:val="00966637"/>
    <w:rsid w:val="0096787B"/>
    <w:rsid w:val="0097404E"/>
    <w:rsid w:val="00974D7D"/>
    <w:rsid w:val="00984F16"/>
    <w:rsid w:val="0099545B"/>
    <w:rsid w:val="009A1DFC"/>
    <w:rsid w:val="009A7A42"/>
    <w:rsid w:val="009A7C42"/>
    <w:rsid w:val="009B2DF3"/>
    <w:rsid w:val="009B54B0"/>
    <w:rsid w:val="009B766C"/>
    <w:rsid w:val="009C29BC"/>
    <w:rsid w:val="009C45CC"/>
    <w:rsid w:val="009C5A2C"/>
    <w:rsid w:val="009D0785"/>
    <w:rsid w:val="009D43DB"/>
    <w:rsid w:val="009D4EAE"/>
    <w:rsid w:val="009D5056"/>
    <w:rsid w:val="009E3890"/>
    <w:rsid w:val="009E7874"/>
    <w:rsid w:val="009F5989"/>
    <w:rsid w:val="009F68DE"/>
    <w:rsid w:val="00A00105"/>
    <w:rsid w:val="00A00950"/>
    <w:rsid w:val="00A03DAD"/>
    <w:rsid w:val="00A05466"/>
    <w:rsid w:val="00A069BC"/>
    <w:rsid w:val="00A109A2"/>
    <w:rsid w:val="00A13445"/>
    <w:rsid w:val="00A20257"/>
    <w:rsid w:val="00A23255"/>
    <w:rsid w:val="00A26BB4"/>
    <w:rsid w:val="00A272C4"/>
    <w:rsid w:val="00A27B37"/>
    <w:rsid w:val="00A30B40"/>
    <w:rsid w:val="00A363ED"/>
    <w:rsid w:val="00A40028"/>
    <w:rsid w:val="00A43420"/>
    <w:rsid w:val="00A43486"/>
    <w:rsid w:val="00A468A4"/>
    <w:rsid w:val="00A51D22"/>
    <w:rsid w:val="00A54221"/>
    <w:rsid w:val="00A55839"/>
    <w:rsid w:val="00A57011"/>
    <w:rsid w:val="00A57529"/>
    <w:rsid w:val="00A738D8"/>
    <w:rsid w:val="00A83A80"/>
    <w:rsid w:val="00A85274"/>
    <w:rsid w:val="00A87CC8"/>
    <w:rsid w:val="00A92A8A"/>
    <w:rsid w:val="00A93EF3"/>
    <w:rsid w:val="00A94395"/>
    <w:rsid w:val="00AA1C91"/>
    <w:rsid w:val="00AA2624"/>
    <w:rsid w:val="00AA4348"/>
    <w:rsid w:val="00AA4917"/>
    <w:rsid w:val="00AB34D7"/>
    <w:rsid w:val="00AB6338"/>
    <w:rsid w:val="00AC649E"/>
    <w:rsid w:val="00AC6D6D"/>
    <w:rsid w:val="00AC7CA8"/>
    <w:rsid w:val="00AD0011"/>
    <w:rsid w:val="00AE025C"/>
    <w:rsid w:val="00AE0EF3"/>
    <w:rsid w:val="00AE102A"/>
    <w:rsid w:val="00AF3714"/>
    <w:rsid w:val="00AF792F"/>
    <w:rsid w:val="00B03875"/>
    <w:rsid w:val="00B1629A"/>
    <w:rsid w:val="00B16606"/>
    <w:rsid w:val="00B404F0"/>
    <w:rsid w:val="00B537A5"/>
    <w:rsid w:val="00B541B1"/>
    <w:rsid w:val="00B543D6"/>
    <w:rsid w:val="00B55867"/>
    <w:rsid w:val="00B55F71"/>
    <w:rsid w:val="00B561F0"/>
    <w:rsid w:val="00B63724"/>
    <w:rsid w:val="00B645FD"/>
    <w:rsid w:val="00B74C1E"/>
    <w:rsid w:val="00B87179"/>
    <w:rsid w:val="00B9026F"/>
    <w:rsid w:val="00B96E2A"/>
    <w:rsid w:val="00BA2D16"/>
    <w:rsid w:val="00BA5852"/>
    <w:rsid w:val="00BA6734"/>
    <w:rsid w:val="00BA67F9"/>
    <w:rsid w:val="00BA6D7B"/>
    <w:rsid w:val="00BA77EE"/>
    <w:rsid w:val="00BC1E0B"/>
    <w:rsid w:val="00BD0FF8"/>
    <w:rsid w:val="00BD6A06"/>
    <w:rsid w:val="00BD7EF7"/>
    <w:rsid w:val="00BE13CB"/>
    <w:rsid w:val="00C04133"/>
    <w:rsid w:val="00C1588E"/>
    <w:rsid w:val="00C16749"/>
    <w:rsid w:val="00C359AF"/>
    <w:rsid w:val="00C36399"/>
    <w:rsid w:val="00C369FC"/>
    <w:rsid w:val="00C37F80"/>
    <w:rsid w:val="00C459C2"/>
    <w:rsid w:val="00C462C1"/>
    <w:rsid w:val="00C53865"/>
    <w:rsid w:val="00C55827"/>
    <w:rsid w:val="00C55CB1"/>
    <w:rsid w:val="00C61939"/>
    <w:rsid w:val="00C6306B"/>
    <w:rsid w:val="00C6672C"/>
    <w:rsid w:val="00C7570D"/>
    <w:rsid w:val="00C76666"/>
    <w:rsid w:val="00C7747B"/>
    <w:rsid w:val="00C83888"/>
    <w:rsid w:val="00C85250"/>
    <w:rsid w:val="00CA6BA5"/>
    <w:rsid w:val="00CB0DB2"/>
    <w:rsid w:val="00CB4D9F"/>
    <w:rsid w:val="00CB518E"/>
    <w:rsid w:val="00CB6EE6"/>
    <w:rsid w:val="00CC09A2"/>
    <w:rsid w:val="00CC283C"/>
    <w:rsid w:val="00CD355B"/>
    <w:rsid w:val="00CD3727"/>
    <w:rsid w:val="00CD5890"/>
    <w:rsid w:val="00CE2DB5"/>
    <w:rsid w:val="00CE2FC9"/>
    <w:rsid w:val="00CE4108"/>
    <w:rsid w:val="00CE73DD"/>
    <w:rsid w:val="00D0323E"/>
    <w:rsid w:val="00D056F6"/>
    <w:rsid w:val="00D27845"/>
    <w:rsid w:val="00D3042E"/>
    <w:rsid w:val="00D3175B"/>
    <w:rsid w:val="00D32E49"/>
    <w:rsid w:val="00D41E85"/>
    <w:rsid w:val="00D4234F"/>
    <w:rsid w:val="00D43C34"/>
    <w:rsid w:val="00D44C5D"/>
    <w:rsid w:val="00D465E8"/>
    <w:rsid w:val="00D47747"/>
    <w:rsid w:val="00D61E40"/>
    <w:rsid w:val="00D71DA3"/>
    <w:rsid w:val="00D74F0C"/>
    <w:rsid w:val="00D75621"/>
    <w:rsid w:val="00D81D4D"/>
    <w:rsid w:val="00D9199D"/>
    <w:rsid w:val="00D920CC"/>
    <w:rsid w:val="00DA347A"/>
    <w:rsid w:val="00DA3A0C"/>
    <w:rsid w:val="00DA7EC2"/>
    <w:rsid w:val="00DB2DDA"/>
    <w:rsid w:val="00DB3C7E"/>
    <w:rsid w:val="00DB4DBC"/>
    <w:rsid w:val="00DD0E6B"/>
    <w:rsid w:val="00DD1ADD"/>
    <w:rsid w:val="00DD251A"/>
    <w:rsid w:val="00DD6EC2"/>
    <w:rsid w:val="00DF1E99"/>
    <w:rsid w:val="00DF56B6"/>
    <w:rsid w:val="00E01985"/>
    <w:rsid w:val="00E10686"/>
    <w:rsid w:val="00E250DA"/>
    <w:rsid w:val="00E26209"/>
    <w:rsid w:val="00E31B31"/>
    <w:rsid w:val="00E3295B"/>
    <w:rsid w:val="00E342B7"/>
    <w:rsid w:val="00E37CFE"/>
    <w:rsid w:val="00E422F7"/>
    <w:rsid w:val="00E572CE"/>
    <w:rsid w:val="00E62DFD"/>
    <w:rsid w:val="00E642A6"/>
    <w:rsid w:val="00E6754F"/>
    <w:rsid w:val="00E7335B"/>
    <w:rsid w:val="00E752EC"/>
    <w:rsid w:val="00E814FC"/>
    <w:rsid w:val="00E82A78"/>
    <w:rsid w:val="00E82C73"/>
    <w:rsid w:val="00E869BF"/>
    <w:rsid w:val="00E94462"/>
    <w:rsid w:val="00EB2247"/>
    <w:rsid w:val="00EB2397"/>
    <w:rsid w:val="00EB3D63"/>
    <w:rsid w:val="00EB4ADF"/>
    <w:rsid w:val="00EC0322"/>
    <w:rsid w:val="00EC546E"/>
    <w:rsid w:val="00EC6B63"/>
    <w:rsid w:val="00ED0F9C"/>
    <w:rsid w:val="00ED32E1"/>
    <w:rsid w:val="00ED3C4C"/>
    <w:rsid w:val="00ED5F57"/>
    <w:rsid w:val="00EE1A89"/>
    <w:rsid w:val="00EE4AD6"/>
    <w:rsid w:val="00EE5C4F"/>
    <w:rsid w:val="00EE5E8D"/>
    <w:rsid w:val="00EE78E4"/>
    <w:rsid w:val="00EF0DA8"/>
    <w:rsid w:val="00EF108D"/>
    <w:rsid w:val="00EF2190"/>
    <w:rsid w:val="00EF5685"/>
    <w:rsid w:val="00EF7744"/>
    <w:rsid w:val="00F00F14"/>
    <w:rsid w:val="00F056CF"/>
    <w:rsid w:val="00F05A3A"/>
    <w:rsid w:val="00F05F23"/>
    <w:rsid w:val="00F17BEF"/>
    <w:rsid w:val="00F17C94"/>
    <w:rsid w:val="00F21FAF"/>
    <w:rsid w:val="00F22E00"/>
    <w:rsid w:val="00F25572"/>
    <w:rsid w:val="00F27E43"/>
    <w:rsid w:val="00F27E5D"/>
    <w:rsid w:val="00F31CED"/>
    <w:rsid w:val="00F32EB4"/>
    <w:rsid w:val="00F37951"/>
    <w:rsid w:val="00F42034"/>
    <w:rsid w:val="00F548A4"/>
    <w:rsid w:val="00F57E1D"/>
    <w:rsid w:val="00F63751"/>
    <w:rsid w:val="00F6551C"/>
    <w:rsid w:val="00F71558"/>
    <w:rsid w:val="00F76373"/>
    <w:rsid w:val="00F76F31"/>
    <w:rsid w:val="00F839C2"/>
    <w:rsid w:val="00F83E9F"/>
    <w:rsid w:val="00F90D04"/>
    <w:rsid w:val="00F9288E"/>
    <w:rsid w:val="00F94ECF"/>
    <w:rsid w:val="00F9572F"/>
    <w:rsid w:val="00FA0012"/>
    <w:rsid w:val="00FB291D"/>
    <w:rsid w:val="00FD28D1"/>
    <w:rsid w:val="00FE02AE"/>
    <w:rsid w:val="00FE0A8B"/>
    <w:rsid w:val="00FE7A8A"/>
    <w:rsid w:val="00FF44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B6F16"/>
    <w:rPr>
      <w:lang w:val="es-ES_tradnl" w:eastAsia="es-ES"/>
    </w:rPr>
  </w:style>
  <w:style w:type="paragraph" w:styleId="Ttulo1">
    <w:name w:val="heading 1"/>
    <w:aliases w:val="Título de obra"/>
    <w:basedOn w:val="Normal"/>
    <w:next w:val="Normal"/>
    <w:link w:val="Ttulo1Car"/>
    <w:qFormat/>
    <w:rsid w:val="007C762D"/>
    <w:pPr>
      <w:keepNext/>
      <w:spacing w:before="120"/>
      <w:ind w:left="851"/>
      <w:outlineLvl w:val="0"/>
    </w:pPr>
    <w:rPr>
      <w:rFonts w:ascii="Verdana" w:hAnsi="Verdana"/>
      <w:i/>
      <w:color w:val="000000"/>
      <w:sz w:val="22"/>
      <w:lang w:val="en-US"/>
    </w:rPr>
  </w:style>
  <w:style w:type="paragraph" w:styleId="Ttulo2">
    <w:name w:val="heading 2"/>
    <w:aliases w:val="instrumentación"/>
    <w:basedOn w:val="Normal"/>
    <w:next w:val="Normal"/>
    <w:link w:val="Ttulo2Car"/>
    <w:qFormat/>
    <w:rsid w:val="007C762D"/>
    <w:pPr>
      <w:keepNext/>
      <w:ind w:left="851"/>
      <w:outlineLvl w:val="1"/>
    </w:pPr>
    <w:rPr>
      <w:rFonts w:ascii="Verdana" w:hAnsi="Verdana"/>
      <w:b/>
      <w:sz w:val="18"/>
      <w:lang w:val="es-AR"/>
    </w:rPr>
  </w:style>
  <w:style w:type="paragraph" w:styleId="Ttulo3">
    <w:name w:val="heading 3"/>
    <w:basedOn w:val="Normal"/>
    <w:next w:val="Normal"/>
    <w:link w:val="Ttulo3Car"/>
    <w:qFormat/>
    <w:rsid w:val="007C762D"/>
    <w:pPr>
      <w:keepNext/>
      <w:outlineLvl w:val="2"/>
    </w:pPr>
    <w:rPr>
      <w:rFonts w:ascii="Verdana" w:hAnsi="Verdana"/>
      <w:sz w:val="18"/>
      <w:u w:val="single"/>
    </w:rPr>
  </w:style>
  <w:style w:type="paragraph" w:styleId="Ttulo4">
    <w:name w:val="heading 4"/>
    <w:basedOn w:val="Normal"/>
    <w:next w:val="Normal"/>
    <w:link w:val="Ttulo4Car"/>
    <w:qFormat/>
    <w:rsid w:val="007C762D"/>
    <w:pPr>
      <w:keepNext/>
      <w:outlineLvl w:val="3"/>
    </w:pPr>
    <w:rPr>
      <w:rFonts w:ascii="Verdana" w:hAnsi="Verdana"/>
      <w:smallCaps/>
      <w:sz w:val="28"/>
      <w:u w:val="single"/>
      <w:lang w:val="es-AR"/>
    </w:rPr>
  </w:style>
  <w:style w:type="paragraph" w:styleId="Ttulo5">
    <w:name w:val="heading 5"/>
    <w:basedOn w:val="Normal"/>
    <w:next w:val="Normal"/>
    <w:link w:val="Ttulo5Car"/>
    <w:qFormat/>
    <w:rsid w:val="007C762D"/>
    <w:pPr>
      <w:keepNext/>
      <w:outlineLvl w:val="4"/>
    </w:pPr>
    <w:rPr>
      <w:rFonts w:ascii="Verdana" w:hAnsi="Verdana"/>
      <w:b/>
      <w:sz w:val="22"/>
      <w:lang w:val="es-AR"/>
    </w:rPr>
  </w:style>
  <w:style w:type="paragraph" w:styleId="Ttulo6">
    <w:name w:val="heading 6"/>
    <w:basedOn w:val="Normal"/>
    <w:next w:val="Normal"/>
    <w:link w:val="Ttulo6Car"/>
    <w:qFormat/>
    <w:rsid w:val="007C762D"/>
    <w:pPr>
      <w:keepNext/>
      <w:outlineLvl w:val="5"/>
    </w:pPr>
    <w:rPr>
      <w:rFonts w:ascii="Verdana" w:hAnsi="Verdana"/>
      <w:i/>
      <w:sz w:val="18"/>
    </w:rPr>
  </w:style>
  <w:style w:type="paragraph" w:styleId="Ttulo7">
    <w:name w:val="heading 7"/>
    <w:basedOn w:val="Normal"/>
    <w:next w:val="Normal"/>
    <w:link w:val="Ttulo7Car"/>
    <w:qFormat/>
    <w:rsid w:val="007C762D"/>
    <w:pPr>
      <w:keepNext/>
      <w:ind w:firstLine="708"/>
      <w:outlineLvl w:val="6"/>
    </w:pPr>
    <w:rPr>
      <w:rFonts w:ascii="Verdana" w:hAnsi="Verdana"/>
      <w:i/>
      <w:sz w:val="18"/>
    </w:rPr>
  </w:style>
  <w:style w:type="paragraph" w:styleId="Ttulo8">
    <w:name w:val="heading 8"/>
    <w:basedOn w:val="Normal"/>
    <w:next w:val="Normal"/>
    <w:link w:val="Ttulo8Car"/>
    <w:qFormat/>
    <w:rsid w:val="007C762D"/>
    <w:pPr>
      <w:keepNext/>
      <w:outlineLvl w:val="7"/>
    </w:pPr>
    <w:rPr>
      <w:rFonts w:ascii="Verdana" w:hAnsi="Verdana"/>
      <w:vanish/>
      <w:sz w:val="18"/>
    </w:rPr>
  </w:style>
  <w:style w:type="paragraph" w:styleId="Ttulo9">
    <w:name w:val="heading 9"/>
    <w:basedOn w:val="Normal"/>
    <w:next w:val="Normal"/>
    <w:link w:val="Ttulo9Car"/>
    <w:qFormat/>
    <w:rsid w:val="007C762D"/>
    <w:pPr>
      <w:keepNext/>
      <w:outlineLvl w:val="8"/>
    </w:pPr>
    <w:rPr>
      <w:rFonts w:ascii="Verdana" w:hAnsi="Verdana"/>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aliases w:val="Título de obra Car"/>
    <w:link w:val="Ttulo1"/>
    <w:locked/>
    <w:rsid w:val="00935AC7"/>
    <w:rPr>
      <w:rFonts w:ascii="Cambria" w:hAnsi="Cambria" w:cs="Times New Roman"/>
      <w:b/>
      <w:bCs/>
      <w:kern w:val="32"/>
      <w:sz w:val="32"/>
      <w:szCs w:val="32"/>
      <w:lang w:val="x-none" w:eastAsia="es-ES"/>
    </w:rPr>
  </w:style>
  <w:style w:type="character" w:customStyle="1" w:styleId="Ttulo2Car">
    <w:name w:val="Título 2 Car"/>
    <w:aliases w:val="instrumentación Car"/>
    <w:link w:val="Ttulo2"/>
    <w:semiHidden/>
    <w:locked/>
    <w:rsid w:val="00935AC7"/>
    <w:rPr>
      <w:rFonts w:ascii="Cambria" w:hAnsi="Cambria" w:cs="Times New Roman"/>
      <w:b/>
      <w:bCs/>
      <w:i/>
      <w:iCs/>
      <w:sz w:val="28"/>
      <w:szCs w:val="28"/>
      <w:lang w:val="x-none" w:eastAsia="es-ES"/>
    </w:rPr>
  </w:style>
  <w:style w:type="character" w:customStyle="1" w:styleId="Ttulo3Car">
    <w:name w:val="Título 3 Car"/>
    <w:link w:val="Ttulo3"/>
    <w:semiHidden/>
    <w:locked/>
    <w:rsid w:val="00935AC7"/>
    <w:rPr>
      <w:rFonts w:ascii="Cambria" w:hAnsi="Cambria" w:cs="Times New Roman"/>
      <w:b/>
      <w:bCs/>
      <w:sz w:val="26"/>
      <w:szCs w:val="26"/>
      <w:lang w:val="x-none" w:eastAsia="es-ES"/>
    </w:rPr>
  </w:style>
  <w:style w:type="character" w:customStyle="1" w:styleId="Ttulo4Car">
    <w:name w:val="Título 4 Car"/>
    <w:link w:val="Ttulo4"/>
    <w:semiHidden/>
    <w:locked/>
    <w:rsid w:val="00935AC7"/>
    <w:rPr>
      <w:rFonts w:ascii="Calibri" w:hAnsi="Calibri" w:cs="Times New Roman"/>
      <w:b/>
      <w:bCs/>
      <w:sz w:val="28"/>
      <w:szCs w:val="28"/>
      <w:lang w:val="x-none" w:eastAsia="es-ES"/>
    </w:rPr>
  </w:style>
  <w:style w:type="character" w:customStyle="1" w:styleId="Ttulo5Car">
    <w:name w:val="Título 5 Car"/>
    <w:link w:val="Ttulo5"/>
    <w:semiHidden/>
    <w:locked/>
    <w:rsid w:val="00935AC7"/>
    <w:rPr>
      <w:rFonts w:ascii="Calibri" w:hAnsi="Calibri" w:cs="Times New Roman"/>
      <w:b/>
      <w:bCs/>
      <w:i/>
      <w:iCs/>
      <w:sz w:val="26"/>
      <w:szCs w:val="26"/>
      <w:lang w:val="x-none" w:eastAsia="es-ES"/>
    </w:rPr>
  </w:style>
  <w:style w:type="character" w:customStyle="1" w:styleId="Ttulo6Car">
    <w:name w:val="Título 6 Car"/>
    <w:link w:val="Ttulo6"/>
    <w:semiHidden/>
    <w:locked/>
    <w:rsid w:val="00935AC7"/>
    <w:rPr>
      <w:rFonts w:ascii="Calibri" w:hAnsi="Calibri" w:cs="Times New Roman"/>
      <w:b/>
      <w:bCs/>
      <w:lang w:val="x-none" w:eastAsia="es-ES"/>
    </w:rPr>
  </w:style>
  <w:style w:type="character" w:customStyle="1" w:styleId="Ttulo7Car">
    <w:name w:val="Título 7 Car"/>
    <w:link w:val="Ttulo7"/>
    <w:semiHidden/>
    <w:locked/>
    <w:rsid w:val="00935AC7"/>
    <w:rPr>
      <w:rFonts w:ascii="Calibri" w:hAnsi="Calibri" w:cs="Times New Roman"/>
      <w:sz w:val="24"/>
      <w:szCs w:val="24"/>
      <w:lang w:val="x-none" w:eastAsia="es-ES"/>
    </w:rPr>
  </w:style>
  <w:style w:type="character" w:customStyle="1" w:styleId="Ttulo8Car">
    <w:name w:val="Título 8 Car"/>
    <w:link w:val="Ttulo8"/>
    <w:semiHidden/>
    <w:locked/>
    <w:rsid w:val="00935AC7"/>
    <w:rPr>
      <w:rFonts w:ascii="Calibri" w:hAnsi="Calibri" w:cs="Times New Roman"/>
      <w:i/>
      <w:iCs/>
      <w:sz w:val="24"/>
      <w:szCs w:val="24"/>
      <w:lang w:val="x-none" w:eastAsia="es-ES"/>
    </w:rPr>
  </w:style>
  <w:style w:type="character" w:customStyle="1" w:styleId="Ttulo9Car">
    <w:name w:val="Título 9 Car"/>
    <w:link w:val="Ttulo9"/>
    <w:semiHidden/>
    <w:locked/>
    <w:rsid w:val="00935AC7"/>
    <w:rPr>
      <w:rFonts w:ascii="Cambria" w:hAnsi="Cambria" w:cs="Times New Roman"/>
      <w:lang w:val="x-none" w:eastAsia="es-ES"/>
    </w:rPr>
  </w:style>
  <w:style w:type="paragraph" w:styleId="Textoindependiente">
    <w:name w:val="Body Text"/>
    <w:basedOn w:val="Normal"/>
    <w:link w:val="TextoindependienteCar"/>
    <w:rsid w:val="007C762D"/>
    <w:rPr>
      <w:rFonts w:ascii="Verdana" w:hAnsi="Verdana"/>
      <w:i/>
    </w:rPr>
  </w:style>
  <w:style w:type="character" w:customStyle="1" w:styleId="TextoindependienteCar">
    <w:name w:val="Texto independiente Car"/>
    <w:link w:val="Textoindependiente"/>
    <w:semiHidden/>
    <w:locked/>
    <w:rsid w:val="00935AC7"/>
    <w:rPr>
      <w:rFonts w:cs="Times New Roman"/>
      <w:sz w:val="20"/>
      <w:szCs w:val="20"/>
      <w:lang w:val="x-none" w:eastAsia="es-ES"/>
    </w:rPr>
  </w:style>
  <w:style w:type="paragraph" w:styleId="Encabezado">
    <w:name w:val="header"/>
    <w:basedOn w:val="Normal"/>
    <w:link w:val="EncabezadoCar"/>
    <w:rsid w:val="007C762D"/>
    <w:pPr>
      <w:tabs>
        <w:tab w:val="center" w:pos="4252"/>
        <w:tab w:val="right" w:pos="8504"/>
      </w:tabs>
    </w:pPr>
  </w:style>
  <w:style w:type="character" w:customStyle="1" w:styleId="EncabezadoCar">
    <w:name w:val="Encabezado Car"/>
    <w:link w:val="Encabezado"/>
    <w:semiHidden/>
    <w:locked/>
    <w:rsid w:val="00935AC7"/>
    <w:rPr>
      <w:rFonts w:cs="Times New Roman"/>
      <w:sz w:val="20"/>
      <w:szCs w:val="20"/>
      <w:lang w:val="x-none" w:eastAsia="es-ES"/>
    </w:rPr>
  </w:style>
  <w:style w:type="paragraph" w:styleId="Piedepgina">
    <w:name w:val="footer"/>
    <w:basedOn w:val="Normal"/>
    <w:link w:val="PiedepginaCar"/>
    <w:rsid w:val="007C762D"/>
    <w:pPr>
      <w:tabs>
        <w:tab w:val="center" w:pos="4252"/>
        <w:tab w:val="right" w:pos="8504"/>
      </w:tabs>
    </w:pPr>
  </w:style>
  <w:style w:type="character" w:customStyle="1" w:styleId="PiedepginaCar">
    <w:name w:val="Pie de página Car"/>
    <w:link w:val="Piedepgina"/>
    <w:locked/>
    <w:rsid w:val="00BE13CB"/>
    <w:rPr>
      <w:rFonts w:cs="Times New Roman"/>
      <w:lang w:val="es-ES_tradnl" w:eastAsia="es-ES"/>
    </w:rPr>
  </w:style>
  <w:style w:type="character" w:styleId="Nmerodepgina">
    <w:name w:val="page number"/>
    <w:rsid w:val="007C762D"/>
    <w:rPr>
      <w:rFonts w:cs="Times New Roman"/>
    </w:rPr>
  </w:style>
  <w:style w:type="paragraph" w:styleId="Mapadeldocumento">
    <w:name w:val="Document Map"/>
    <w:basedOn w:val="Normal"/>
    <w:link w:val="MapadeldocumentoCar"/>
    <w:semiHidden/>
    <w:rsid w:val="007C762D"/>
    <w:pPr>
      <w:shd w:val="clear" w:color="auto" w:fill="000080"/>
    </w:pPr>
    <w:rPr>
      <w:rFonts w:ascii="Tahoma" w:hAnsi="Tahoma"/>
    </w:rPr>
  </w:style>
  <w:style w:type="character" w:customStyle="1" w:styleId="MapadeldocumentoCar">
    <w:name w:val="Mapa del documento Car"/>
    <w:link w:val="Mapadeldocumento"/>
    <w:semiHidden/>
    <w:locked/>
    <w:rsid w:val="00935AC7"/>
    <w:rPr>
      <w:rFonts w:cs="Times New Roman"/>
      <w:sz w:val="2"/>
      <w:lang w:val="x-none" w:eastAsia="es-ES"/>
    </w:rPr>
  </w:style>
  <w:style w:type="paragraph" w:styleId="Sangradetextonormal">
    <w:name w:val="Body Text Indent"/>
    <w:basedOn w:val="Normal"/>
    <w:link w:val="SangradetextonormalCar"/>
    <w:rsid w:val="007C762D"/>
    <w:pPr>
      <w:spacing w:line="278" w:lineRule="exact"/>
      <w:ind w:left="1440"/>
    </w:pPr>
    <w:rPr>
      <w:rFonts w:ascii="Bookman Old Style" w:hAnsi="Bookman Old Style"/>
      <w:sz w:val="28"/>
    </w:rPr>
  </w:style>
  <w:style w:type="character" w:customStyle="1" w:styleId="SangradetextonormalCar">
    <w:name w:val="Sangría de texto normal Car"/>
    <w:link w:val="Sangradetextonormal"/>
    <w:semiHidden/>
    <w:locked/>
    <w:rsid w:val="00935AC7"/>
    <w:rPr>
      <w:rFonts w:cs="Times New Roman"/>
      <w:sz w:val="20"/>
      <w:szCs w:val="20"/>
      <w:lang w:val="x-none" w:eastAsia="es-ES"/>
    </w:rPr>
  </w:style>
  <w:style w:type="paragraph" w:styleId="Lista">
    <w:name w:val="List"/>
    <w:basedOn w:val="Normal"/>
    <w:rsid w:val="007C762D"/>
    <w:pPr>
      <w:ind w:left="283" w:hanging="283"/>
    </w:pPr>
  </w:style>
  <w:style w:type="paragraph" w:styleId="Sangra2detindependiente">
    <w:name w:val="Body Text Indent 2"/>
    <w:basedOn w:val="Normal"/>
    <w:link w:val="Sangra2detindependienteCar"/>
    <w:rsid w:val="007C762D"/>
    <w:pPr>
      <w:spacing w:before="120" w:line="360" w:lineRule="auto"/>
      <w:ind w:firstLine="284"/>
      <w:jc w:val="both"/>
    </w:pPr>
    <w:rPr>
      <w:sz w:val="22"/>
      <w:lang w:val="es-AR"/>
    </w:rPr>
  </w:style>
  <w:style w:type="character" w:customStyle="1" w:styleId="Sangra2detindependienteCar">
    <w:name w:val="Sangría 2 de t. independiente Car"/>
    <w:link w:val="Sangra2detindependiente"/>
    <w:semiHidden/>
    <w:locked/>
    <w:rsid w:val="00935AC7"/>
    <w:rPr>
      <w:rFonts w:cs="Times New Roman"/>
      <w:sz w:val="20"/>
      <w:szCs w:val="20"/>
      <w:lang w:val="x-none" w:eastAsia="es-ES"/>
    </w:rPr>
  </w:style>
  <w:style w:type="paragraph" w:customStyle="1" w:styleId="Estilo1">
    <w:name w:val="Estilo1"/>
    <w:rsid w:val="007C762D"/>
    <w:pPr>
      <w:numPr>
        <w:numId w:val="1"/>
      </w:numPr>
    </w:pPr>
    <w:rPr>
      <w:rFonts w:ascii="Frutiger-BoldItalic" w:hAnsi="Frutiger-BoldItalic"/>
      <w:noProof/>
      <w:color w:val="000000"/>
      <w:sz w:val="22"/>
      <w:lang w:val="es-ES" w:eastAsia="es-ES"/>
    </w:rPr>
  </w:style>
  <w:style w:type="paragraph" w:styleId="Textosinformato">
    <w:name w:val="Plain Text"/>
    <w:basedOn w:val="Normal"/>
    <w:link w:val="TextosinformatoCar"/>
    <w:rsid w:val="007C762D"/>
    <w:rPr>
      <w:rFonts w:ascii="Courier New" w:hAnsi="Courier New"/>
      <w:lang w:val="es-ES"/>
    </w:rPr>
  </w:style>
  <w:style w:type="character" w:customStyle="1" w:styleId="TextosinformatoCar">
    <w:name w:val="Texto sin formato Car"/>
    <w:link w:val="Textosinformato"/>
    <w:semiHidden/>
    <w:locked/>
    <w:rsid w:val="00935AC7"/>
    <w:rPr>
      <w:rFonts w:ascii="Courier New" w:hAnsi="Courier New" w:cs="Courier New"/>
      <w:sz w:val="20"/>
      <w:szCs w:val="20"/>
      <w:lang w:val="x-none" w:eastAsia="es-ES"/>
    </w:rPr>
  </w:style>
  <w:style w:type="paragraph" w:styleId="Sangra3detindependiente">
    <w:name w:val="Body Text Indent 3"/>
    <w:basedOn w:val="Normal"/>
    <w:link w:val="Sangra3detindependienteCar"/>
    <w:rsid w:val="007C762D"/>
    <w:pPr>
      <w:ind w:firstLine="284"/>
      <w:jc w:val="both"/>
    </w:pPr>
  </w:style>
  <w:style w:type="character" w:customStyle="1" w:styleId="Sangra3detindependienteCar">
    <w:name w:val="Sangría 3 de t. independiente Car"/>
    <w:link w:val="Sangra3detindependiente"/>
    <w:semiHidden/>
    <w:locked/>
    <w:rsid w:val="00935AC7"/>
    <w:rPr>
      <w:rFonts w:cs="Times New Roman"/>
      <w:sz w:val="16"/>
      <w:szCs w:val="16"/>
      <w:lang w:val="x-none" w:eastAsia="es-ES"/>
    </w:rPr>
  </w:style>
  <w:style w:type="paragraph" w:styleId="Textoindependiente2">
    <w:name w:val="Body Text 2"/>
    <w:basedOn w:val="Normal"/>
    <w:link w:val="Textoindependiente2Car"/>
    <w:rsid w:val="007C762D"/>
    <w:pPr>
      <w:jc w:val="both"/>
    </w:pPr>
    <w:rPr>
      <w:rFonts w:ascii="Verdana" w:hAnsi="Verdana"/>
      <w:i/>
    </w:rPr>
  </w:style>
  <w:style w:type="character" w:customStyle="1" w:styleId="Textoindependiente2Car">
    <w:name w:val="Texto independiente 2 Car"/>
    <w:link w:val="Textoindependiente2"/>
    <w:semiHidden/>
    <w:locked/>
    <w:rsid w:val="00935AC7"/>
    <w:rPr>
      <w:rFonts w:cs="Times New Roman"/>
      <w:sz w:val="20"/>
      <w:szCs w:val="20"/>
      <w:lang w:val="x-none" w:eastAsia="es-ES"/>
    </w:rPr>
  </w:style>
  <w:style w:type="character" w:styleId="Hipervnculo">
    <w:name w:val="Hyperlink"/>
    <w:rsid w:val="007C762D"/>
    <w:rPr>
      <w:rFonts w:cs="Times New Roman"/>
      <w:color w:val="0000FF"/>
      <w:u w:val="single"/>
    </w:rPr>
  </w:style>
  <w:style w:type="character" w:styleId="Textoennegrita">
    <w:name w:val="Strong"/>
    <w:qFormat/>
    <w:rsid w:val="007C762D"/>
    <w:rPr>
      <w:rFonts w:cs="Times New Roman"/>
      <w:b/>
    </w:rPr>
  </w:style>
  <w:style w:type="paragraph" w:styleId="Textoindependiente3">
    <w:name w:val="Body Text 3"/>
    <w:basedOn w:val="Normal"/>
    <w:link w:val="Textoindependiente3Car"/>
    <w:rsid w:val="007C762D"/>
    <w:rPr>
      <w:rFonts w:ascii="Verdana" w:hAnsi="Verdana"/>
      <w:color w:val="000000"/>
    </w:rPr>
  </w:style>
  <w:style w:type="character" w:customStyle="1" w:styleId="Textoindependiente3Car">
    <w:name w:val="Texto independiente 3 Car"/>
    <w:link w:val="Textoindependiente3"/>
    <w:semiHidden/>
    <w:locked/>
    <w:rsid w:val="00935AC7"/>
    <w:rPr>
      <w:rFonts w:cs="Times New Roman"/>
      <w:sz w:val="16"/>
      <w:szCs w:val="16"/>
      <w:lang w:val="x-none" w:eastAsia="es-ES"/>
    </w:rPr>
  </w:style>
  <w:style w:type="paragraph" w:styleId="Ttulo">
    <w:name w:val="Title"/>
    <w:basedOn w:val="Normal"/>
    <w:link w:val="TtuloCar"/>
    <w:qFormat/>
    <w:rsid w:val="007C762D"/>
    <w:pPr>
      <w:jc w:val="center"/>
    </w:pPr>
    <w:rPr>
      <w:b/>
      <w:sz w:val="24"/>
    </w:rPr>
  </w:style>
  <w:style w:type="character" w:customStyle="1" w:styleId="TtuloCar">
    <w:name w:val="Título Car"/>
    <w:link w:val="Ttulo"/>
    <w:locked/>
    <w:rsid w:val="00935AC7"/>
    <w:rPr>
      <w:rFonts w:ascii="Cambria" w:hAnsi="Cambria" w:cs="Times New Roman"/>
      <w:b/>
      <w:bCs/>
      <w:kern w:val="28"/>
      <w:sz w:val="32"/>
      <w:szCs w:val="32"/>
      <w:lang w:val="x-none" w:eastAsia="es-ES"/>
    </w:rPr>
  </w:style>
  <w:style w:type="paragraph" w:styleId="Subttulo">
    <w:name w:val="Subtitle"/>
    <w:basedOn w:val="Normal"/>
    <w:link w:val="SubttuloCar"/>
    <w:qFormat/>
    <w:rsid w:val="007C762D"/>
    <w:rPr>
      <w:b/>
      <w:sz w:val="24"/>
    </w:rPr>
  </w:style>
  <w:style w:type="character" w:customStyle="1" w:styleId="SubttuloCar">
    <w:name w:val="Subtítulo Car"/>
    <w:link w:val="Subttulo"/>
    <w:locked/>
    <w:rsid w:val="00935AC7"/>
    <w:rPr>
      <w:rFonts w:ascii="Cambria" w:hAnsi="Cambria" w:cs="Times New Roman"/>
      <w:sz w:val="24"/>
      <w:szCs w:val="24"/>
      <w:lang w:val="x-none" w:eastAsia="es-ES"/>
    </w:rPr>
  </w:style>
  <w:style w:type="paragraph" w:customStyle="1" w:styleId="Textoindependiente21">
    <w:name w:val="Texto independiente 21"/>
    <w:basedOn w:val="Normal"/>
    <w:rsid w:val="007C762D"/>
    <w:pPr>
      <w:widowControl w:val="0"/>
      <w:tabs>
        <w:tab w:val="left" w:pos="0"/>
        <w:tab w:val="left" w:pos="720"/>
        <w:tab w:val="left" w:pos="1440"/>
        <w:tab w:val="left" w:pos="2160"/>
        <w:tab w:val="left" w:pos="2880"/>
      </w:tabs>
      <w:suppressAutoHyphens/>
      <w:ind w:left="4395"/>
      <w:jc w:val="both"/>
    </w:pPr>
    <w:rPr>
      <w:rFonts w:ascii="Arial" w:hAnsi="Arial"/>
      <w:spacing w:val="-2"/>
      <w:sz w:val="24"/>
    </w:rPr>
  </w:style>
  <w:style w:type="paragraph" w:customStyle="1" w:styleId="c1">
    <w:name w:val="c1"/>
    <w:basedOn w:val="Normal"/>
    <w:rsid w:val="007C762D"/>
    <w:pPr>
      <w:widowControl w:val="0"/>
      <w:snapToGrid w:val="0"/>
      <w:spacing w:line="240" w:lineRule="atLeast"/>
      <w:jc w:val="center"/>
    </w:pPr>
    <w:rPr>
      <w:sz w:val="24"/>
      <w:lang w:val="es-ES"/>
    </w:rPr>
  </w:style>
  <w:style w:type="paragraph" w:customStyle="1" w:styleId="p2">
    <w:name w:val="p2"/>
    <w:basedOn w:val="Normal"/>
    <w:rsid w:val="007C762D"/>
    <w:pPr>
      <w:widowControl w:val="0"/>
      <w:tabs>
        <w:tab w:val="left" w:pos="720"/>
      </w:tabs>
      <w:snapToGrid w:val="0"/>
      <w:spacing w:line="420" w:lineRule="atLeast"/>
      <w:jc w:val="both"/>
    </w:pPr>
    <w:rPr>
      <w:sz w:val="24"/>
      <w:lang w:val="es-ES"/>
    </w:rPr>
  </w:style>
  <w:style w:type="paragraph" w:customStyle="1" w:styleId="p3">
    <w:name w:val="p3"/>
    <w:basedOn w:val="Normal"/>
    <w:rsid w:val="007C762D"/>
    <w:pPr>
      <w:widowControl w:val="0"/>
      <w:tabs>
        <w:tab w:val="left" w:pos="1480"/>
      </w:tabs>
      <w:snapToGrid w:val="0"/>
      <w:spacing w:line="420" w:lineRule="atLeast"/>
      <w:ind w:hanging="1440"/>
      <w:jc w:val="both"/>
    </w:pPr>
    <w:rPr>
      <w:sz w:val="24"/>
      <w:lang w:val="es-ES"/>
    </w:rPr>
  </w:style>
  <w:style w:type="paragraph" w:styleId="NormalWeb">
    <w:name w:val="Normal (Web)"/>
    <w:basedOn w:val="Normal"/>
    <w:rsid w:val="001A2470"/>
    <w:pPr>
      <w:spacing w:before="100" w:beforeAutospacing="1" w:after="100" w:afterAutospacing="1"/>
    </w:pPr>
    <w:rPr>
      <w:sz w:val="24"/>
      <w:szCs w:val="24"/>
      <w:lang w:val="es-ES"/>
    </w:rPr>
  </w:style>
  <w:style w:type="character" w:customStyle="1" w:styleId="bodysmall">
    <w:name w:val="bodysmall"/>
    <w:rsid w:val="001A2470"/>
    <w:rPr>
      <w:rFonts w:cs="Times New Roman"/>
    </w:rPr>
  </w:style>
  <w:style w:type="paragraph" w:customStyle="1" w:styleId="bodysmall1">
    <w:name w:val="bodysmall1"/>
    <w:basedOn w:val="Normal"/>
    <w:rsid w:val="001A2470"/>
    <w:pPr>
      <w:spacing w:before="100" w:beforeAutospacing="1" w:after="100" w:afterAutospacing="1"/>
    </w:pPr>
    <w:rPr>
      <w:sz w:val="24"/>
      <w:szCs w:val="24"/>
      <w:lang w:val="es-ES"/>
    </w:rPr>
  </w:style>
  <w:style w:type="paragraph" w:styleId="HTMLconformatoprevio">
    <w:name w:val="HTML Preformatted"/>
    <w:basedOn w:val="Normal"/>
    <w:link w:val="HTMLconformatoprevioCar"/>
    <w:rsid w:val="0025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locked/>
    <w:rsid w:val="007D37D4"/>
    <w:rPr>
      <w:rFonts w:ascii="Courier New" w:hAnsi="Courier New" w:cs="Times New Roman"/>
      <w:lang w:val="es-ES" w:eastAsia="es-ES"/>
    </w:rPr>
  </w:style>
  <w:style w:type="character" w:styleId="nfasis">
    <w:name w:val="Emphasis"/>
    <w:qFormat/>
    <w:rsid w:val="008369B3"/>
    <w:rPr>
      <w:rFonts w:cs="Times New Roman"/>
      <w:i/>
    </w:rPr>
  </w:style>
  <w:style w:type="character" w:customStyle="1" w:styleId="mw-headline">
    <w:name w:val="mw-headline"/>
    <w:rsid w:val="00BD7EF7"/>
    <w:rPr>
      <w:rFonts w:cs="Times New Roman"/>
    </w:rPr>
  </w:style>
  <w:style w:type="character" w:customStyle="1" w:styleId="editsection">
    <w:name w:val="editsection"/>
    <w:rsid w:val="00960D9B"/>
    <w:rPr>
      <w:rFonts w:cs="Times New Roman"/>
    </w:rPr>
  </w:style>
  <w:style w:type="character" w:customStyle="1" w:styleId="cuerpo1">
    <w:name w:val="cuerpo1"/>
    <w:rsid w:val="00136C52"/>
    <w:rPr>
      <w:rFonts w:ascii="Verdana" w:hAnsi="Verdana"/>
      <w:color w:val="01313A"/>
      <w:sz w:val="16"/>
      <w:u w:val="none"/>
      <w:effect w:val="none"/>
    </w:rPr>
  </w:style>
  <w:style w:type="paragraph" w:styleId="Epgrafe">
    <w:name w:val="caption"/>
    <w:basedOn w:val="Normal"/>
    <w:next w:val="Normal"/>
    <w:qFormat/>
    <w:rsid w:val="001B6E73"/>
    <w:rPr>
      <w:rFonts w:ascii="Verdana" w:hAnsi="Verdana"/>
      <w:b/>
      <w:color w:val="808080"/>
      <w:lang w:val="es-ES"/>
    </w:rPr>
  </w:style>
  <w:style w:type="paragraph" w:customStyle="1" w:styleId="estilo28">
    <w:name w:val="estilo28"/>
    <w:basedOn w:val="Normal"/>
    <w:rsid w:val="001B6E73"/>
    <w:pPr>
      <w:spacing w:before="100" w:beforeAutospacing="1" w:after="100" w:afterAutospacing="1"/>
    </w:pPr>
    <w:rPr>
      <w:rFonts w:ascii="Arial" w:hAnsi="Arial" w:cs="Arial"/>
      <w:sz w:val="18"/>
      <w:szCs w:val="18"/>
      <w:lang w:val="es-ES"/>
    </w:rPr>
  </w:style>
  <w:style w:type="character" w:customStyle="1" w:styleId="estilo281">
    <w:name w:val="estilo281"/>
    <w:rsid w:val="001B6E73"/>
    <w:rPr>
      <w:rFonts w:ascii="Arial" w:hAnsi="Arial"/>
      <w:sz w:val="18"/>
    </w:rPr>
  </w:style>
  <w:style w:type="paragraph" w:styleId="Textodeglobo">
    <w:name w:val="Balloon Text"/>
    <w:basedOn w:val="Normal"/>
    <w:link w:val="TextodegloboCar"/>
    <w:rsid w:val="00C16749"/>
    <w:rPr>
      <w:rFonts w:ascii="Tahoma" w:hAnsi="Tahoma"/>
      <w:sz w:val="16"/>
      <w:szCs w:val="16"/>
    </w:rPr>
  </w:style>
  <w:style w:type="character" w:customStyle="1" w:styleId="TextodegloboCar">
    <w:name w:val="Texto de globo Car"/>
    <w:link w:val="Textodeglobo"/>
    <w:locked/>
    <w:rsid w:val="00C16749"/>
    <w:rPr>
      <w:rFonts w:ascii="Tahoma" w:hAnsi="Tahoma" w:cs="Times New Roman"/>
      <w:sz w:val="16"/>
      <w:lang w:val="es-ES_tradnl" w:eastAsia="es-ES"/>
    </w:rPr>
  </w:style>
  <w:style w:type="paragraph" w:customStyle="1" w:styleId="ListParagraph">
    <w:name w:val="List Paragraph"/>
    <w:basedOn w:val="Normal"/>
    <w:rsid w:val="00966637"/>
    <w:pPr>
      <w:ind w:left="720"/>
      <w:contextualSpacing/>
    </w:pPr>
    <w:rPr>
      <w:lang w:val="es-ES"/>
    </w:rPr>
  </w:style>
  <w:style w:type="table" w:styleId="Tablaconcuadrcula">
    <w:name w:val="Table Grid"/>
    <w:basedOn w:val="Tablanormal"/>
    <w:rsid w:val="00573CAF"/>
    <w:rPr>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Estilo1Cambria">
    <w:name w:val="Estilo Estilo1 + Cambria"/>
    <w:basedOn w:val="Estilo1"/>
    <w:link w:val="EstiloEstilo1CambriaCar"/>
    <w:rsid w:val="00673C07"/>
    <w:pPr>
      <w:numPr>
        <w:numId w:val="0"/>
      </w:numPr>
      <w:overflowPunct w:val="0"/>
      <w:autoSpaceDE w:val="0"/>
      <w:autoSpaceDN w:val="0"/>
      <w:adjustRightInd w:val="0"/>
      <w:spacing w:before="120" w:line="300" w:lineRule="atLeast"/>
      <w:jc w:val="both"/>
      <w:textAlignment w:val="baseline"/>
    </w:pPr>
    <w:rPr>
      <w:rFonts w:ascii="Cambria" w:hAnsi="Cambria"/>
      <w:noProof w:val="0"/>
      <w:sz w:val="24"/>
      <w:lang w:val="es-ES_tradnl"/>
    </w:rPr>
  </w:style>
  <w:style w:type="character" w:customStyle="1" w:styleId="EstiloEstilo1CambriaCar">
    <w:name w:val="Estilo Estilo1 + Cambria Car"/>
    <w:link w:val="EstiloEstilo1Cambria"/>
    <w:rsid w:val="00673C07"/>
    <w:rPr>
      <w:rFonts w:ascii="Cambria" w:hAnsi="Cambria"/>
      <w:color w:val="000000"/>
      <w:sz w:val="24"/>
      <w:lang w:val="es-ES_tradnl" w:eastAsia="es-ES" w:bidi="ar-SA"/>
    </w:rPr>
  </w:style>
  <w:style w:type="paragraph" w:styleId="Textonotapie">
    <w:name w:val="footnote text"/>
    <w:basedOn w:val="Normal"/>
    <w:link w:val="TextonotapieCar"/>
    <w:semiHidden/>
    <w:locked/>
    <w:rsid w:val="007F5E56"/>
  </w:style>
  <w:style w:type="character" w:styleId="Refdenotaalpie">
    <w:name w:val="footnote reference"/>
    <w:semiHidden/>
    <w:locked/>
    <w:rsid w:val="007F5E56"/>
    <w:rPr>
      <w:vertAlign w:val="superscript"/>
    </w:rPr>
  </w:style>
  <w:style w:type="character" w:customStyle="1" w:styleId="TextonotapieCar">
    <w:name w:val="Texto nota pie Car"/>
    <w:link w:val="Textonotapie"/>
    <w:rsid w:val="007F5E56"/>
    <w:rPr>
      <w:lang w:val="es-ES_tradnl" w:eastAsia="es-ES" w:bidi="ar-SA"/>
    </w:rPr>
  </w:style>
  <w:style w:type="paragraph" w:customStyle="1" w:styleId="biblio">
    <w:name w:val="biblio"/>
    <w:rsid w:val="00035B19"/>
    <w:pPr>
      <w:spacing w:before="80" w:line="300" w:lineRule="atLeast"/>
      <w:ind w:left="539" w:hanging="539"/>
      <w:jc w:val="both"/>
    </w:pPr>
    <w:rPr>
      <w:rFonts w:ascii="Trebuchet MS" w:hAnsi="Trebuchet MS"/>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B6F16"/>
    <w:rPr>
      <w:lang w:val="es-ES_tradnl" w:eastAsia="es-ES"/>
    </w:rPr>
  </w:style>
  <w:style w:type="paragraph" w:styleId="Ttulo1">
    <w:name w:val="heading 1"/>
    <w:aliases w:val="Título de obra"/>
    <w:basedOn w:val="Normal"/>
    <w:next w:val="Normal"/>
    <w:link w:val="Ttulo1Car"/>
    <w:qFormat/>
    <w:rsid w:val="007C762D"/>
    <w:pPr>
      <w:keepNext/>
      <w:spacing w:before="120"/>
      <w:ind w:left="851"/>
      <w:outlineLvl w:val="0"/>
    </w:pPr>
    <w:rPr>
      <w:rFonts w:ascii="Verdana" w:hAnsi="Verdana"/>
      <w:i/>
      <w:color w:val="000000"/>
      <w:sz w:val="22"/>
      <w:lang w:val="en-US"/>
    </w:rPr>
  </w:style>
  <w:style w:type="paragraph" w:styleId="Ttulo2">
    <w:name w:val="heading 2"/>
    <w:aliases w:val="instrumentación"/>
    <w:basedOn w:val="Normal"/>
    <w:next w:val="Normal"/>
    <w:link w:val="Ttulo2Car"/>
    <w:qFormat/>
    <w:rsid w:val="007C762D"/>
    <w:pPr>
      <w:keepNext/>
      <w:ind w:left="851"/>
      <w:outlineLvl w:val="1"/>
    </w:pPr>
    <w:rPr>
      <w:rFonts w:ascii="Verdana" w:hAnsi="Verdana"/>
      <w:b/>
      <w:sz w:val="18"/>
      <w:lang w:val="es-AR"/>
    </w:rPr>
  </w:style>
  <w:style w:type="paragraph" w:styleId="Ttulo3">
    <w:name w:val="heading 3"/>
    <w:basedOn w:val="Normal"/>
    <w:next w:val="Normal"/>
    <w:link w:val="Ttulo3Car"/>
    <w:qFormat/>
    <w:rsid w:val="007C762D"/>
    <w:pPr>
      <w:keepNext/>
      <w:outlineLvl w:val="2"/>
    </w:pPr>
    <w:rPr>
      <w:rFonts w:ascii="Verdana" w:hAnsi="Verdana"/>
      <w:sz w:val="18"/>
      <w:u w:val="single"/>
    </w:rPr>
  </w:style>
  <w:style w:type="paragraph" w:styleId="Ttulo4">
    <w:name w:val="heading 4"/>
    <w:basedOn w:val="Normal"/>
    <w:next w:val="Normal"/>
    <w:link w:val="Ttulo4Car"/>
    <w:qFormat/>
    <w:rsid w:val="007C762D"/>
    <w:pPr>
      <w:keepNext/>
      <w:outlineLvl w:val="3"/>
    </w:pPr>
    <w:rPr>
      <w:rFonts w:ascii="Verdana" w:hAnsi="Verdana"/>
      <w:smallCaps/>
      <w:sz w:val="28"/>
      <w:u w:val="single"/>
      <w:lang w:val="es-AR"/>
    </w:rPr>
  </w:style>
  <w:style w:type="paragraph" w:styleId="Ttulo5">
    <w:name w:val="heading 5"/>
    <w:basedOn w:val="Normal"/>
    <w:next w:val="Normal"/>
    <w:link w:val="Ttulo5Car"/>
    <w:qFormat/>
    <w:rsid w:val="007C762D"/>
    <w:pPr>
      <w:keepNext/>
      <w:outlineLvl w:val="4"/>
    </w:pPr>
    <w:rPr>
      <w:rFonts w:ascii="Verdana" w:hAnsi="Verdana"/>
      <w:b/>
      <w:sz w:val="22"/>
      <w:lang w:val="es-AR"/>
    </w:rPr>
  </w:style>
  <w:style w:type="paragraph" w:styleId="Ttulo6">
    <w:name w:val="heading 6"/>
    <w:basedOn w:val="Normal"/>
    <w:next w:val="Normal"/>
    <w:link w:val="Ttulo6Car"/>
    <w:qFormat/>
    <w:rsid w:val="007C762D"/>
    <w:pPr>
      <w:keepNext/>
      <w:outlineLvl w:val="5"/>
    </w:pPr>
    <w:rPr>
      <w:rFonts w:ascii="Verdana" w:hAnsi="Verdana"/>
      <w:i/>
      <w:sz w:val="18"/>
    </w:rPr>
  </w:style>
  <w:style w:type="paragraph" w:styleId="Ttulo7">
    <w:name w:val="heading 7"/>
    <w:basedOn w:val="Normal"/>
    <w:next w:val="Normal"/>
    <w:link w:val="Ttulo7Car"/>
    <w:qFormat/>
    <w:rsid w:val="007C762D"/>
    <w:pPr>
      <w:keepNext/>
      <w:ind w:firstLine="708"/>
      <w:outlineLvl w:val="6"/>
    </w:pPr>
    <w:rPr>
      <w:rFonts w:ascii="Verdana" w:hAnsi="Verdana"/>
      <w:i/>
      <w:sz w:val="18"/>
    </w:rPr>
  </w:style>
  <w:style w:type="paragraph" w:styleId="Ttulo8">
    <w:name w:val="heading 8"/>
    <w:basedOn w:val="Normal"/>
    <w:next w:val="Normal"/>
    <w:link w:val="Ttulo8Car"/>
    <w:qFormat/>
    <w:rsid w:val="007C762D"/>
    <w:pPr>
      <w:keepNext/>
      <w:outlineLvl w:val="7"/>
    </w:pPr>
    <w:rPr>
      <w:rFonts w:ascii="Verdana" w:hAnsi="Verdana"/>
      <w:vanish/>
      <w:sz w:val="18"/>
    </w:rPr>
  </w:style>
  <w:style w:type="paragraph" w:styleId="Ttulo9">
    <w:name w:val="heading 9"/>
    <w:basedOn w:val="Normal"/>
    <w:next w:val="Normal"/>
    <w:link w:val="Ttulo9Car"/>
    <w:qFormat/>
    <w:rsid w:val="007C762D"/>
    <w:pPr>
      <w:keepNext/>
      <w:outlineLvl w:val="8"/>
    </w:pPr>
    <w:rPr>
      <w:rFonts w:ascii="Verdana" w:hAnsi="Verdana"/>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aliases w:val="Título de obra Car"/>
    <w:link w:val="Ttulo1"/>
    <w:locked/>
    <w:rsid w:val="00935AC7"/>
    <w:rPr>
      <w:rFonts w:ascii="Cambria" w:hAnsi="Cambria" w:cs="Times New Roman"/>
      <w:b/>
      <w:bCs/>
      <w:kern w:val="32"/>
      <w:sz w:val="32"/>
      <w:szCs w:val="32"/>
      <w:lang w:val="x-none" w:eastAsia="es-ES"/>
    </w:rPr>
  </w:style>
  <w:style w:type="character" w:customStyle="1" w:styleId="Ttulo2Car">
    <w:name w:val="Título 2 Car"/>
    <w:aliases w:val="instrumentación Car"/>
    <w:link w:val="Ttulo2"/>
    <w:semiHidden/>
    <w:locked/>
    <w:rsid w:val="00935AC7"/>
    <w:rPr>
      <w:rFonts w:ascii="Cambria" w:hAnsi="Cambria" w:cs="Times New Roman"/>
      <w:b/>
      <w:bCs/>
      <w:i/>
      <w:iCs/>
      <w:sz w:val="28"/>
      <w:szCs w:val="28"/>
      <w:lang w:val="x-none" w:eastAsia="es-ES"/>
    </w:rPr>
  </w:style>
  <w:style w:type="character" w:customStyle="1" w:styleId="Ttulo3Car">
    <w:name w:val="Título 3 Car"/>
    <w:link w:val="Ttulo3"/>
    <w:semiHidden/>
    <w:locked/>
    <w:rsid w:val="00935AC7"/>
    <w:rPr>
      <w:rFonts w:ascii="Cambria" w:hAnsi="Cambria" w:cs="Times New Roman"/>
      <w:b/>
      <w:bCs/>
      <w:sz w:val="26"/>
      <w:szCs w:val="26"/>
      <w:lang w:val="x-none" w:eastAsia="es-ES"/>
    </w:rPr>
  </w:style>
  <w:style w:type="character" w:customStyle="1" w:styleId="Ttulo4Car">
    <w:name w:val="Título 4 Car"/>
    <w:link w:val="Ttulo4"/>
    <w:semiHidden/>
    <w:locked/>
    <w:rsid w:val="00935AC7"/>
    <w:rPr>
      <w:rFonts w:ascii="Calibri" w:hAnsi="Calibri" w:cs="Times New Roman"/>
      <w:b/>
      <w:bCs/>
      <w:sz w:val="28"/>
      <w:szCs w:val="28"/>
      <w:lang w:val="x-none" w:eastAsia="es-ES"/>
    </w:rPr>
  </w:style>
  <w:style w:type="character" w:customStyle="1" w:styleId="Ttulo5Car">
    <w:name w:val="Título 5 Car"/>
    <w:link w:val="Ttulo5"/>
    <w:semiHidden/>
    <w:locked/>
    <w:rsid w:val="00935AC7"/>
    <w:rPr>
      <w:rFonts w:ascii="Calibri" w:hAnsi="Calibri" w:cs="Times New Roman"/>
      <w:b/>
      <w:bCs/>
      <w:i/>
      <w:iCs/>
      <w:sz w:val="26"/>
      <w:szCs w:val="26"/>
      <w:lang w:val="x-none" w:eastAsia="es-ES"/>
    </w:rPr>
  </w:style>
  <w:style w:type="character" w:customStyle="1" w:styleId="Ttulo6Car">
    <w:name w:val="Título 6 Car"/>
    <w:link w:val="Ttulo6"/>
    <w:semiHidden/>
    <w:locked/>
    <w:rsid w:val="00935AC7"/>
    <w:rPr>
      <w:rFonts w:ascii="Calibri" w:hAnsi="Calibri" w:cs="Times New Roman"/>
      <w:b/>
      <w:bCs/>
      <w:lang w:val="x-none" w:eastAsia="es-ES"/>
    </w:rPr>
  </w:style>
  <w:style w:type="character" w:customStyle="1" w:styleId="Ttulo7Car">
    <w:name w:val="Título 7 Car"/>
    <w:link w:val="Ttulo7"/>
    <w:semiHidden/>
    <w:locked/>
    <w:rsid w:val="00935AC7"/>
    <w:rPr>
      <w:rFonts w:ascii="Calibri" w:hAnsi="Calibri" w:cs="Times New Roman"/>
      <w:sz w:val="24"/>
      <w:szCs w:val="24"/>
      <w:lang w:val="x-none" w:eastAsia="es-ES"/>
    </w:rPr>
  </w:style>
  <w:style w:type="character" w:customStyle="1" w:styleId="Ttulo8Car">
    <w:name w:val="Título 8 Car"/>
    <w:link w:val="Ttulo8"/>
    <w:semiHidden/>
    <w:locked/>
    <w:rsid w:val="00935AC7"/>
    <w:rPr>
      <w:rFonts w:ascii="Calibri" w:hAnsi="Calibri" w:cs="Times New Roman"/>
      <w:i/>
      <w:iCs/>
      <w:sz w:val="24"/>
      <w:szCs w:val="24"/>
      <w:lang w:val="x-none" w:eastAsia="es-ES"/>
    </w:rPr>
  </w:style>
  <w:style w:type="character" w:customStyle="1" w:styleId="Ttulo9Car">
    <w:name w:val="Título 9 Car"/>
    <w:link w:val="Ttulo9"/>
    <w:semiHidden/>
    <w:locked/>
    <w:rsid w:val="00935AC7"/>
    <w:rPr>
      <w:rFonts w:ascii="Cambria" w:hAnsi="Cambria" w:cs="Times New Roman"/>
      <w:lang w:val="x-none" w:eastAsia="es-ES"/>
    </w:rPr>
  </w:style>
  <w:style w:type="paragraph" w:styleId="Textoindependiente">
    <w:name w:val="Body Text"/>
    <w:basedOn w:val="Normal"/>
    <w:link w:val="TextoindependienteCar"/>
    <w:rsid w:val="007C762D"/>
    <w:rPr>
      <w:rFonts w:ascii="Verdana" w:hAnsi="Verdana"/>
      <w:i/>
    </w:rPr>
  </w:style>
  <w:style w:type="character" w:customStyle="1" w:styleId="TextoindependienteCar">
    <w:name w:val="Texto independiente Car"/>
    <w:link w:val="Textoindependiente"/>
    <w:semiHidden/>
    <w:locked/>
    <w:rsid w:val="00935AC7"/>
    <w:rPr>
      <w:rFonts w:cs="Times New Roman"/>
      <w:sz w:val="20"/>
      <w:szCs w:val="20"/>
      <w:lang w:val="x-none" w:eastAsia="es-ES"/>
    </w:rPr>
  </w:style>
  <w:style w:type="paragraph" w:styleId="Encabezado">
    <w:name w:val="header"/>
    <w:basedOn w:val="Normal"/>
    <w:link w:val="EncabezadoCar"/>
    <w:rsid w:val="007C762D"/>
    <w:pPr>
      <w:tabs>
        <w:tab w:val="center" w:pos="4252"/>
        <w:tab w:val="right" w:pos="8504"/>
      </w:tabs>
    </w:pPr>
  </w:style>
  <w:style w:type="character" w:customStyle="1" w:styleId="EncabezadoCar">
    <w:name w:val="Encabezado Car"/>
    <w:link w:val="Encabezado"/>
    <w:semiHidden/>
    <w:locked/>
    <w:rsid w:val="00935AC7"/>
    <w:rPr>
      <w:rFonts w:cs="Times New Roman"/>
      <w:sz w:val="20"/>
      <w:szCs w:val="20"/>
      <w:lang w:val="x-none" w:eastAsia="es-ES"/>
    </w:rPr>
  </w:style>
  <w:style w:type="paragraph" w:styleId="Piedepgina">
    <w:name w:val="footer"/>
    <w:basedOn w:val="Normal"/>
    <w:link w:val="PiedepginaCar"/>
    <w:rsid w:val="007C762D"/>
    <w:pPr>
      <w:tabs>
        <w:tab w:val="center" w:pos="4252"/>
        <w:tab w:val="right" w:pos="8504"/>
      </w:tabs>
    </w:pPr>
  </w:style>
  <w:style w:type="character" w:customStyle="1" w:styleId="PiedepginaCar">
    <w:name w:val="Pie de página Car"/>
    <w:link w:val="Piedepgina"/>
    <w:locked/>
    <w:rsid w:val="00BE13CB"/>
    <w:rPr>
      <w:rFonts w:cs="Times New Roman"/>
      <w:lang w:val="es-ES_tradnl" w:eastAsia="es-ES"/>
    </w:rPr>
  </w:style>
  <w:style w:type="character" w:styleId="Nmerodepgina">
    <w:name w:val="page number"/>
    <w:rsid w:val="007C762D"/>
    <w:rPr>
      <w:rFonts w:cs="Times New Roman"/>
    </w:rPr>
  </w:style>
  <w:style w:type="paragraph" w:styleId="Mapadeldocumento">
    <w:name w:val="Document Map"/>
    <w:basedOn w:val="Normal"/>
    <w:link w:val="MapadeldocumentoCar"/>
    <w:semiHidden/>
    <w:rsid w:val="007C762D"/>
    <w:pPr>
      <w:shd w:val="clear" w:color="auto" w:fill="000080"/>
    </w:pPr>
    <w:rPr>
      <w:rFonts w:ascii="Tahoma" w:hAnsi="Tahoma"/>
    </w:rPr>
  </w:style>
  <w:style w:type="character" w:customStyle="1" w:styleId="MapadeldocumentoCar">
    <w:name w:val="Mapa del documento Car"/>
    <w:link w:val="Mapadeldocumento"/>
    <w:semiHidden/>
    <w:locked/>
    <w:rsid w:val="00935AC7"/>
    <w:rPr>
      <w:rFonts w:cs="Times New Roman"/>
      <w:sz w:val="2"/>
      <w:lang w:val="x-none" w:eastAsia="es-ES"/>
    </w:rPr>
  </w:style>
  <w:style w:type="paragraph" w:styleId="Sangradetextonormal">
    <w:name w:val="Body Text Indent"/>
    <w:basedOn w:val="Normal"/>
    <w:link w:val="SangradetextonormalCar"/>
    <w:rsid w:val="007C762D"/>
    <w:pPr>
      <w:spacing w:line="278" w:lineRule="exact"/>
      <w:ind w:left="1440"/>
    </w:pPr>
    <w:rPr>
      <w:rFonts w:ascii="Bookman Old Style" w:hAnsi="Bookman Old Style"/>
      <w:sz w:val="28"/>
    </w:rPr>
  </w:style>
  <w:style w:type="character" w:customStyle="1" w:styleId="SangradetextonormalCar">
    <w:name w:val="Sangría de texto normal Car"/>
    <w:link w:val="Sangradetextonormal"/>
    <w:semiHidden/>
    <w:locked/>
    <w:rsid w:val="00935AC7"/>
    <w:rPr>
      <w:rFonts w:cs="Times New Roman"/>
      <w:sz w:val="20"/>
      <w:szCs w:val="20"/>
      <w:lang w:val="x-none" w:eastAsia="es-ES"/>
    </w:rPr>
  </w:style>
  <w:style w:type="paragraph" w:styleId="Lista">
    <w:name w:val="List"/>
    <w:basedOn w:val="Normal"/>
    <w:rsid w:val="007C762D"/>
    <w:pPr>
      <w:ind w:left="283" w:hanging="283"/>
    </w:pPr>
  </w:style>
  <w:style w:type="paragraph" w:styleId="Sangra2detindependiente">
    <w:name w:val="Body Text Indent 2"/>
    <w:basedOn w:val="Normal"/>
    <w:link w:val="Sangra2detindependienteCar"/>
    <w:rsid w:val="007C762D"/>
    <w:pPr>
      <w:spacing w:before="120" w:line="360" w:lineRule="auto"/>
      <w:ind w:firstLine="284"/>
      <w:jc w:val="both"/>
    </w:pPr>
    <w:rPr>
      <w:sz w:val="22"/>
      <w:lang w:val="es-AR"/>
    </w:rPr>
  </w:style>
  <w:style w:type="character" w:customStyle="1" w:styleId="Sangra2detindependienteCar">
    <w:name w:val="Sangría 2 de t. independiente Car"/>
    <w:link w:val="Sangra2detindependiente"/>
    <w:semiHidden/>
    <w:locked/>
    <w:rsid w:val="00935AC7"/>
    <w:rPr>
      <w:rFonts w:cs="Times New Roman"/>
      <w:sz w:val="20"/>
      <w:szCs w:val="20"/>
      <w:lang w:val="x-none" w:eastAsia="es-ES"/>
    </w:rPr>
  </w:style>
  <w:style w:type="paragraph" w:customStyle="1" w:styleId="Estilo1">
    <w:name w:val="Estilo1"/>
    <w:rsid w:val="007C762D"/>
    <w:pPr>
      <w:numPr>
        <w:numId w:val="1"/>
      </w:numPr>
    </w:pPr>
    <w:rPr>
      <w:rFonts w:ascii="Frutiger-BoldItalic" w:hAnsi="Frutiger-BoldItalic"/>
      <w:noProof/>
      <w:color w:val="000000"/>
      <w:sz w:val="22"/>
      <w:lang w:val="es-ES" w:eastAsia="es-ES"/>
    </w:rPr>
  </w:style>
  <w:style w:type="paragraph" w:styleId="Textosinformato">
    <w:name w:val="Plain Text"/>
    <w:basedOn w:val="Normal"/>
    <w:link w:val="TextosinformatoCar"/>
    <w:rsid w:val="007C762D"/>
    <w:rPr>
      <w:rFonts w:ascii="Courier New" w:hAnsi="Courier New"/>
      <w:lang w:val="es-ES"/>
    </w:rPr>
  </w:style>
  <w:style w:type="character" w:customStyle="1" w:styleId="TextosinformatoCar">
    <w:name w:val="Texto sin formato Car"/>
    <w:link w:val="Textosinformato"/>
    <w:semiHidden/>
    <w:locked/>
    <w:rsid w:val="00935AC7"/>
    <w:rPr>
      <w:rFonts w:ascii="Courier New" w:hAnsi="Courier New" w:cs="Courier New"/>
      <w:sz w:val="20"/>
      <w:szCs w:val="20"/>
      <w:lang w:val="x-none" w:eastAsia="es-ES"/>
    </w:rPr>
  </w:style>
  <w:style w:type="paragraph" w:styleId="Sangra3detindependiente">
    <w:name w:val="Body Text Indent 3"/>
    <w:basedOn w:val="Normal"/>
    <w:link w:val="Sangra3detindependienteCar"/>
    <w:rsid w:val="007C762D"/>
    <w:pPr>
      <w:ind w:firstLine="284"/>
      <w:jc w:val="both"/>
    </w:pPr>
  </w:style>
  <w:style w:type="character" w:customStyle="1" w:styleId="Sangra3detindependienteCar">
    <w:name w:val="Sangría 3 de t. independiente Car"/>
    <w:link w:val="Sangra3detindependiente"/>
    <w:semiHidden/>
    <w:locked/>
    <w:rsid w:val="00935AC7"/>
    <w:rPr>
      <w:rFonts w:cs="Times New Roman"/>
      <w:sz w:val="16"/>
      <w:szCs w:val="16"/>
      <w:lang w:val="x-none" w:eastAsia="es-ES"/>
    </w:rPr>
  </w:style>
  <w:style w:type="paragraph" w:styleId="Textoindependiente2">
    <w:name w:val="Body Text 2"/>
    <w:basedOn w:val="Normal"/>
    <w:link w:val="Textoindependiente2Car"/>
    <w:rsid w:val="007C762D"/>
    <w:pPr>
      <w:jc w:val="both"/>
    </w:pPr>
    <w:rPr>
      <w:rFonts w:ascii="Verdana" w:hAnsi="Verdana"/>
      <w:i/>
    </w:rPr>
  </w:style>
  <w:style w:type="character" w:customStyle="1" w:styleId="Textoindependiente2Car">
    <w:name w:val="Texto independiente 2 Car"/>
    <w:link w:val="Textoindependiente2"/>
    <w:semiHidden/>
    <w:locked/>
    <w:rsid w:val="00935AC7"/>
    <w:rPr>
      <w:rFonts w:cs="Times New Roman"/>
      <w:sz w:val="20"/>
      <w:szCs w:val="20"/>
      <w:lang w:val="x-none" w:eastAsia="es-ES"/>
    </w:rPr>
  </w:style>
  <w:style w:type="character" w:styleId="Hipervnculo">
    <w:name w:val="Hyperlink"/>
    <w:rsid w:val="007C762D"/>
    <w:rPr>
      <w:rFonts w:cs="Times New Roman"/>
      <w:color w:val="0000FF"/>
      <w:u w:val="single"/>
    </w:rPr>
  </w:style>
  <w:style w:type="character" w:styleId="Textoennegrita">
    <w:name w:val="Strong"/>
    <w:qFormat/>
    <w:rsid w:val="007C762D"/>
    <w:rPr>
      <w:rFonts w:cs="Times New Roman"/>
      <w:b/>
    </w:rPr>
  </w:style>
  <w:style w:type="paragraph" w:styleId="Textoindependiente3">
    <w:name w:val="Body Text 3"/>
    <w:basedOn w:val="Normal"/>
    <w:link w:val="Textoindependiente3Car"/>
    <w:rsid w:val="007C762D"/>
    <w:rPr>
      <w:rFonts w:ascii="Verdana" w:hAnsi="Verdana"/>
      <w:color w:val="000000"/>
    </w:rPr>
  </w:style>
  <w:style w:type="character" w:customStyle="1" w:styleId="Textoindependiente3Car">
    <w:name w:val="Texto independiente 3 Car"/>
    <w:link w:val="Textoindependiente3"/>
    <w:semiHidden/>
    <w:locked/>
    <w:rsid w:val="00935AC7"/>
    <w:rPr>
      <w:rFonts w:cs="Times New Roman"/>
      <w:sz w:val="16"/>
      <w:szCs w:val="16"/>
      <w:lang w:val="x-none" w:eastAsia="es-ES"/>
    </w:rPr>
  </w:style>
  <w:style w:type="paragraph" w:styleId="Ttulo">
    <w:name w:val="Title"/>
    <w:basedOn w:val="Normal"/>
    <w:link w:val="TtuloCar"/>
    <w:qFormat/>
    <w:rsid w:val="007C762D"/>
    <w:pPr>
      <w:jc w:val="center"/>
    </w:pPr>
    <w:rPr>
      <w:b/>
      <w:sz w:val="24"/>
    </w:rPr>
  </w:style>
  <w:style w:type="character" w:customStyle="1" w:styleId="TtuloCar">
    <w:name w:val="Título Car"/>
    <w:link w:val="Ttulo"/>
    <w:locked/>
    <w:rsid w:val="00935AC7"/>
    <w:rPr>
      <w:rFonts w:ascii="Cambria" w:hAnsi="Cambria" w:cs="Times New Roman"/>
      <w:b/>
      <w:bCs/>
      <w:kern w:val="28"/>
      <w:sz w:val="32"/>
      <w:szCs w:val="32"/>
      <w:lang w:val="x-none" w:eastAsia="es-ES"/>
    </w:rPr>
  </w:style>
  <w:style w:type="paragraph" w:styleId="Subttulo">
    <w:name w:val="Subtitle"/>
    <w:basedOn w:val="Normal"/>
    <w:link w:val="SubttuloCar"/>
    <w:qFormat/>
    <w:rsid w:val="007C762D"/>
    <w:rPr>
      <w:b/>
      <w:sz w:val="24"/>
    </w:rPr>
  </w:style>
  <w:style w:type="character" w:customStyle="1" w:styleId="SubttuloCar">
    <w:name w:val="Subtítulo Car"/>
    <w:link w:val="Subttulo"/>
    <w:locked/>
    <w:rsid w:val="00935AC7"/>
    <w:rPr>
      <w:rFonts w:ascii="Cambria" w:hAnsi="Cambria" w:cs="Times New Roman"/>
      <w:sz w:val="24"/>
      <w:szCs w:val="24"/>
      <w:lang w:val="x-none" w:eastAsia="es-ES"/>
    </w:rPr>
  </w:style>
  <w:style w:type="paragraph" w:customStyle="1" w:styleId="Textoindependiente21">
    <w:name w:val="Texto independiente 21"/>
    <w:basedOn w:val="Normal"/>
    <w:rsid w:val="007C762D"/>
    <w:pPr>
      <w:widowControl w:val="0"/>
      <w:tabs>
        <w:tab w:val="left" w:pos="0"/>
        <w:tab w:val="left" w:pos="720"/>
        <w:tab w:val="left" w:pos="1440"/>
        <w:tab w:val="left" w:pos="2160"/>
        <w:tab w:val="left" w:pos="2880"/>
      </w:tabs>
      <w:suppressAutoHyphens/>
      <w:ind w:left="4395"/>
      <w:jc w:val="both"/>
    </w:pPr>
    <w:rPr>
      <w:rFonts w:ascii="Arial" w:hAnsi="Arial"/>
      <w:spacing w:val="-2"/>
      <w:sz w:val="24"/>
    </w:rPr>
  </w:style>
  <w:style w:type="paragraph" w:customStyle="1" w:styleId="c1">
    <w:name w:val="c1"/>
    <w:basedOn w:val="Normal"/>
    <w:rsid w:val="007C762D"/>
    <w:pPr>
      <w:widowControl w:val="0"/>
      <w:snapToGrid w:val="0"/>
      <w:spacing w:line="240" w:lineRule="atLeast"/>
      <w:jc w:val="center"/>
    </w:pPr>
    <w:rPr>
      <w:sz w:val="24"/>
      <w:lang w:val="es-ES"/>
    </w:rPr>
  </w:style>
  <w:style w:type="paragraph" w:customStyle="1" w:styleId="p2">
    <w:name w:val="p2"/>
    <w:basedOn w:val="Normal"/>
    <w:rsid w:val="007C762D"/>
    <w:pPr>
      <w:widowControl w:val="0"/>
      <w:tabs>
        <w:tab w:val="left" w:pos="720"/>
      </w:tabs>
      <w:snapToGrid w:val="0"/>
      <w:spacing w:line="420" w:lineRule="atLeast"/>
      <w:jc w:val="both"/>
    </w:pPr>
    <w:rPr>
      <w:sz w:val="24"/>
      <w:lang w:val="es-ES"/>
    </w:rPr>
  </w:style>
  <w:style w:type="paragraph" w:customStyle="1" w:styleId="p3">
    <w:name w:val="p3"/>
    <w:basedOn w:val="Normal"/>
    <w:rsid w:val="007C762D"/>
    <w:pPr>
      <w:widowControl w:val="0"/>
      <w:tabs>
        <w:tab w:val="left" w:pos="1480"/>
      </w:tabs>
      <w:snapToGrid w:val="0"/>
      <w:spacing w:line="420" w:lineRule="atLeast"/>
      <w:ind w:hanging="1440"/>
      <w:jc w:val="both"/>
    </w:pPr>
    <w:rPr>
      <w:sz w:val="24"/>
      <w:lang w:val="es-ES"/>
    </w:rPr>
  </w:style>
  <w:style w:type="paragraph" w:styleId="NormalWeb">
    <w:name w:val="Normal (Web)"/>
    <w:basedOn w:val="Normal"/>
    <w:rsid w:val="001A2470"/>
    <w:pPr>
      <w:spacing w:before="100" w:beforeAutospacing="1" w:after="100" w:afterAutospacing="1"/>
    </w:pPr>
    <w:rPr>
      <w:sz w:val="24"/>
      <w:szCs w:val="24"/>
      <w:lang w:val="es-ES"/>
    </w:rPr>
  </w:style>
  <w:style w:type="character" w:customStyle="1" w:styleId="bodysmall">
    <w:name w:val="bodysmall"/>
    <w:rsid w:val="001A2470"/>
    <w:rPr>
      <w:rFonts w:cs="Times New Roman"/>
    </w:rPr>
  </w:style>
  <w:style w:type="paragraph" w:customStyle="1" w:styleId="bodysmall1">
    <w:name w:val="bodysmall1"/>
    <w:basedOn w:val="Normal"/>
    <w:rsid w:val="001A2470"/>
    <w:pPr>
      <w:spacing w:before="100" w:beforeAutospacing="1" w:after="100" w:afterAutospacing="1"/>
    </w:pPr>
    <w:rPr>
      <w:sz w:val="24"/>
      <w:szCs w:val="24"/>
      <w:lang w:val="es-ES"/>
    </w:rPr>
  </w:style>
  <w:style w:type="paragraph" w:styleId="HTMLconformatoprevio">
    <w:name w:val="HTML Preformatted"/>
    <w:basedOn w:val="Normal"/>
    <w:link w:val="HTMLconformatoprevioCar"/>
    <w:rsid w:val="0025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locked/>
    <w:rsid w:val="007D37D4"/>
    <w:rPr>
      <w:rFonts w:ascii="Courier New" w:hAnsi="Courier New" w:cs="Times New Roman"/>
      <w:lang w:val="es-ES" w:eastAsia="es-ES"/>
    </w:rPr>
  </w:style>
  <w:style w:type="character" w:styleId="nfasis">
    <w:name w:val="Emphasis"/>
    <w:qFormat/>
    <w:rsid w:val="008369B3"/>
    <w:rPr>
      <w:rFonts w:cs="Times New Roman"/>
      <w:i/>
    </w:rPr>
  </w:style>
  <w:style w:type="character" w:customStyle="1" w:styleId="mw-headline">
    <w:name w:val="mw-headline"/>
    <w:rsid w:val="00BD7EF7"/>
    <w:rPr>
      <w:rFonts w:cs="Times New Roman"/>
    </w:rPr>
  </w:style>
  <w:style w:type="character" w:customStyle="1" w:styleId="editsection">
    <w:name w:val="editsection"/>
    <w:rsid w:val="00960D9B"/>
    <w:rPr>
      <w:rFonts w:cs="Times New Roman"/>
    </w:rPr>
  </w:style>
  <w:style w:type="character" w:customStyle="1" w:styleId="cuerpo1">
    <w:name w:val="cuerpo1"/>
    <w:rsid w:val="00136C52"/>
    <w:rPr>
      <w:rFonts w:ascii="Verdana" w:hAnsi="Verdana"/>
      <w:color w:val="01313A"/>
      <w:sz w:val="16"/>
      <w:u w:val="none"/>
      <w:effect w:val="none"/>
    </w:rPr>
  </w:style>
  <w:style w:type="paragraph" w:styleId="Epgrafe">
    <w:name w:val="caption"/>
    <w:basedOn w:val="Normal"/>
    <w:next w:val="Normal"/>
    <w:qFormat/>
    <w:rsid w:val="001B6E73"/>
    <w:rPr>
      <w:rFonts w:ascii="Verdana" w:hAnsi="Verdana"/>
      <w:b/>
      <w:color w:val="808080"/>
      <w:lang w:val="es-ES"/>
    </w:rPr>
  </w:style>
  <w:style w:type="paragraph" w:customStyle="1" w:styleId="estilo28">
    <w:name w:val="estilo28"/>
    <w:basedOn w:val="Normal"/>
    <w:rsid w:val="001B6E73"/>
    <w:pPr>
      <w:spacing w:before="100" w:beforeAutospacing="1" w:after="100" w:afterAutospacing="1"/>
    </w:pPr>
    <w:rPr>
      <w:rFonts w:ascii="Arial" w:hAnsi="Arial" w:cs="Arial"/>
      <w:sz w:val="18"/>
      <w:szCs w:val="18"/>
      <w:lang w:val="es-ES"/>
    </w:rPr>
  </w:style>
  <w:style w:type="character" w:customStyle="1" w:styleId="estilo281">
    <w:name w:val="estilo281"/>
    <w:rsid w:val="001B6E73"/>
    <w:rPr>
      <w:rFonts w:ascii="Arial" w:hAnsi="Arial"/>
      <w:sz w:val="18"/>
    </w:rPr>
  </w:style>
  <w:style w:type="paragraph" w:styleId="Textodeglobo">
    <w:name w:val="Balloon Text"/>
    <w:basedOn w:val="Normal"/>
    <w:link w:val="TextodegloboCar"/>
    <w:rsid w:val="00C16749"/>
    <w:rPr>
      <w:rFonts w:ascii="Tahoma" w:hAnsi="Tahoma"/>
      <w:sz w:val="16"/>
      <w:szCs w:val="16"/>
    </w:rPr>
  </w:style>
  <w:style w:type="character" w:customStyle="1" w:styleId="TextodegloboCar">
    <w:name w:val="Texto de globo Car"/>
    <w:link w:val="Textodeglobo"/>
    <w:locked/>
    <w:rsid w:val="00C16749"/>
    <w:rPr>
      <w:rFonts w:ascii="Tahoma" w:hAnsi="Tahoma" w:cs="Times New Roman"/>
      <w:sz w:val="16"/>
      <w:lang w:val="es-ES_tradnl" w:eastAsia="es-ES"/>
    </w:rPr>
  </w:style>
  <w:style w:type="paragraph" w:customStyle="1" w:styleId="ListParagraph">
    <w:name w:val="List Paragraph"/>
    <w:basedOn w:val="Normal"/>
    <w:rsid w:val="00966637"/>
    <w:pPr>
      <w:ind w:left="720"/>
      <w:contextualSpacing/>
    </w:pPr>
    <w:rPr>
      <w:lang w:val="es-ES"/>
    </w:rPr>
  </w:style>
  <w:style w:type="table" w:styleId="Tablaconcuadrcula">
    <w:name w:val="Table Grid"/>
    <w:basedOn w:val="Tablanormal"/>
    <w:rsid w:val="00573CAF"/>
    <w:rPr>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Estilo1Cambria">
    <w:name w:val="Estilo Estilo1 + Cambria"/>
    <w:basedOn w:val="Estilo1"/>
    <w:link w:val="EstiloEstilo1CambriaCar"/>
    <w:rsid w:val="00673C07"/>
    <w:pPr>
      <w:numPr>
        <w:numId w:val="0"/>
      </w:numPr>
      <w:overflowPunct w:val="0"/>
      <w:autoSpaceDE w:val="0"/>
      <w:autoSpaceDN w:val="0"/>
      <w:adjustRightInd w:val="0"/>
      <w:spacing w:before="120" w:line="300" w:lineRule="atLeast"/>
      <w:jc w:val="both"/>
      <w:textAlignment w:val="baseline"/>
    </w:pPr>
    <w:rPr>
      <w:rFonts w:ascii="Cambria" w:hAnsi="Cambria"/>
      <w:noProof w:val="0"/>
      <w:sz w:val="24"/>
      <w:lang w:val="es-ES_tradnl"/>
    </w:rPr>
  </w:style>
  <w:style w:type="character" w:customStyle="1" w:styleId="EstiloEstilo1CambriaCar">
    <w:name w:val="Estilo Estilo1 + Cambria Car"/>
    <w:link w:val="EstiloEstilo1Cambria"/>
    <w:rsid w:val="00673C07"/>
    <w:rPr>
      <w:rFonts w:ascii="Cambria" w:hAnsi="Cambria"/>
      <w:color w:val="000000"/>
      <w:sz w:val="24"/>
      <w:lang w:val="es-ES_tradnl" w:eastAsia="es-ES" w:bidi="ar-SA"/>
    </w:rPr>
  </w:style>
  <w:style w:type="paragraph" w:styleId="Textonotapie">
    <w:name w:val="footnote text"/>
    <w:basedOn w:val="Normal"/>
    <w:link w:val="TextonotapieCar"/>
    <w:semiHidden/>
    <w:locked/>
    <w:rsid w:val="007F5E56"/>
  </w:style>
  <w:style w:type="character" w:styleId="Refdenotaalpie">
    <w:name w:val="footnote reference"/>
    <w:semiHidden/>
    <w:locked/>
    <w:rsid w:val="007F5E56"/>
    <w:rPr>
      <w:vertAlign w:val="superscript"/>
    </w:rPr>
  </w:style>
  <w:style w:type="character" w:customStyle="1" w:styleId="TextonotapieCar">
    <w:name w:val="Texto nota pie Car"/>
    <w:link w:val="Textonotapie"/>
    <w:rsid w:val="007F5E56"/>
    <w:rPr>
      <w:lang w:val="es-ES_tradnl" w:eastAsia="es-ES" w:bidi="ar-SA"/>
    </w:rPr>
  </w:style>
  <w:style w:type="paragraph" w:customStyle="1" w:styleId="biblio">
    <w:name w:val="biblio"/>
    <w:rsid w:val="00035B19"/>
    <w:pPr>
      <w:spacing w:before="80" w:line="300" w:lineRule="atLeast"/>
      <w:ind w:left="539" w:hanging="539"/>
      <w:jc w:val="both"/>
    </w:pPr>
    <w:rPr>
      <w:rFonts w:ascii="Trebuchet MS" w:hAnsi="Trebuchet MS"/>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9">
                  <w:marLeft w:val="2928"/>
                  <w:marRight w:val="0"/>
                  <w:marTop w:val="72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8">
          <w:marLeft w:val="720"/>
          <w:marRight w:val="720"/>
          <w:marTop w:val="100"/>
          <w:marBottom w:val="10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18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iso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5376</Words>
  <Characters>29574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orquesta</vt:lpstr>
    </vt:vector>
  </TitlesOfParts>
  <Company>MI CASA</Company>
  <LinksUpToDate>false</LinksUpToDate>
  <CharactersWithSpaces>34881</CharactersWithSpaces>
  <SharedDoc>false</SharedDoc>
  <HLinks>
    <vt:vector size="6" baseType="variant">
      <vt:variant>
        <vt:i4>3604518</vt:i4>
      </vt:variant>
      <vt:variant>
        <vt:i4>0</vt:i4>
      </vt:variant>
      <vt:variant>
        <vt:i4>0</vt:i4>
      </vt:variant>
      <vt:variant>
        <vt:i4>5</vt:i4>
      </vt:variant>
      <vt:variant>
        <vt:lpwstr>http://www.inisoc.org/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orquesta</dc:title>
  <dc:creator>Diseño CICUNC</dc:creator>
  <cp:lastModifiedBy>Usuario</cp:lastModifiedBy>
  <cp:revision>2</cp:revision>
  <cp:lastPrinted>2014-06-16T15:10:00Z</cp:lastPrinted>
  <dcterms:created xsi:type="dcterms:W3CDTF">2014-06-24T20:40:00Z</dcterms:created>
  <dcterms:modified xsi:type="dcterms:W3CDTF">2014-06-24T20:40:00Z</dcterms:modified>
</cp:coreProperties>
</file>